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На основу члана 119. став 1. тач. 1) Закона о основама система образовања и васпитања ("Сл. гласник РС", бр. 88/2017, 27/2018-др.закони, 10/2019</w:t>
      </w:r>
      <w:r>
        <w:rPr>
          <w:rFonts w:ascii="Times New Roman" w:hAnsi="Times New Roman" w:eastAsia="Times New Roman" w:cs="Calibri"/>
          <w:sz w:val="24"/>
          <w:szCs w:val="24"/>
          <w:lang w:val="sr-Cyrl-RS" w:eastAsia="sr-Cyrl-RS"/>
        </w:rPr>
        <w:t xml:space="preserve">, </w:t>
      </w:r>
      <w:r>
        <w:rPr>
          <w:rFonts w:ascii="Times New Roman" w:hAnsi="Times New Roman" w:eastAsia="Times New Roman" w:cs="Times New Roman"/>
          <w:sz w:val="24"/>
          <w:szCs w:val="24"/>
          <w:lang w:val="sr-Latn-RS"/>
        </w:rPr>
        <w:t>6/2020,</w:t>
      </w:r>
      <w:r>
        <w:rPr>
          <w:rFonts w:ascii="Times New Roman" w:hAnsi="Times New Roman" w:eastAsia="Times New Roman" w:cs="Calibri"/>
          <w:sz w:val="24"/>
          <w:szCs w:val="24"/>
          <w:lang w:val="sr-Cyrl-RS" w:eastAsia="sr-Cyrl-RS"/>
        </w:rPr>
        <w:t xml:space="preserve"> </w:t>
      </w:r>
      <w:r>
        <w:rPr>
          <w:rFonts w:ascii="Times New Roman" w:hAnsi="Times New Roman" w:eastAsia="Times New Roman" w:cs="Times New Roman"/>
          <w:sz w:val="24"/>
          <w:szCs w:val="24"/>
          <w:lang w:val="sr-Latn-RS" w:eastAsia="sr-Latn-RS"/>
        </w:rPr>
        <w:t>129/2021 и 92/2023</w:t>
      </w:r>
      <w:r>
        <w:rPr>
          <w:rFonts w:ascii="Times New Roman" w:hAnsi="Times New Roman" w:eastAsia="Times New Roman" w:cs="Calibri"/>
          <w:sz w:val="24"/>
          <w:szCs w:val="24"/>
          <w:lang w:val="sr-Latn-RS"/>
        </w:rPr>
        <w:t>)(у даљем тексту: Закон), Правилник о обављању друштвено-корисног, односно хуманитарног рада у установама образовања и васпитања</w:t>
      </w:r>
      <w:r>
        <w:t xml:space="preserve"> (</w:t>
      </w:r>
      <w:r>
        <w:rPr>
          <w:rFonts w:ascii="Times New Roman" w:hAnsi="Times New Roman" w:eastAsia="Times New Roman" w:cs="Calibri"/>
          <w:sz w:val="24"/>
          <w:szCs w:val="24"/>
          <w:lang w:val="sr-Latn-RS"/>
        </w:rPr>
        <w:t xml:space="preserve">“Сл. гласник РС”, бр. 10/2024), и члана </w:t>
      </w:r>
      <w:r>
        <w:rPr>
          <w:rFonts w:ascii="Times New Roman" w:hAnsi="Times New Roman" w:eastAsia="Times New Roman" w:cs="Calibri"/>
          <w:sz w:val="24"/>
          <w:szCs w:val="24"/>
          <w:lang w:val="sr-Cyrl-RS"/>
        </w:rPr>
        <w:t>бр</w:t>
      </w:r>
      <w:r>
        <w:rPr>
          <w:rFonts w:hint="default" w:ascii="Times New Roman" w:hAnsi="Times New Roman" w:eastAsia="Times New Roman" w:cs="Calibri"/>
          <w:sz w:val="24"/>
          <w:szCs w:val="24"/>
          <w:lang w:val="sr-Cyrl-RS"/>
        </w:rPr>
        <w:t>.18</w:t>
      </w:r>
      <w:r>
        <w:rPr>
          <w:rFonts w:ascii="Times New Roman" w:hAnsi="Times New Roman" w:eastAsia="Times New Roman" w:cs="Calibri"/>
          <w:sz w:val="24"/>
          <w:szCs w:val="24"/>
          <w:lang w:val="sr-Latn-RS"/>
        </w:rPr>
        <w:t xml:space="preserve"> Статута </w:t>
      </w:r>
      <w:r>
        <w:rPr>
          <w:rFonts w:hint="default" w:ascii="Times New Roman" w:hAnsi="Times New Roman" w:eastAsia="Times New Roman" w:cs="Calibri"/>
          <w:sz w:val="24"/>
          <w:szCs w:val="24"/>
          <w:lang w:val="sr-Cyrl-RS"/>
        </w:rPr>
        <w:t xml:space="preserve">основне </w:t>
      </w:r>
      <w:r>
        <w:rPr>
          <w:rFonts w:ascii="Times New Roman" w:hAnsi="Times New Roman" w:eastAsia="Times New Roman" w:cs="Calibri"/>
          <w:sz w:val="24"/>
          <w:szCs w:val="24"/>
          <w:lang w:val="sr-Latn-RS"/>
        </w:rPr>
        <w:t xml:space="preserve">школе, Школски одбор </w:t>
      </w:r>
      <w:r>
        <w:rPr>
          <w:rFonts w:ascii="Times New Roman" w:hAnsi="Times New Roman" w:eastAsia="Times New Roman" w:cs="Calibri"/>
          <w:sz w:val="24"/>
          <w:szCs w:val="24"/>
          <w:lang w:val="sr-Cyrl-RS"/>
        </w:rPr>
        <w:t>ОШ</w:t>
      </w:r>
      <w:r>
        <w:rPr>
          <w:rFonts w:hint="default" w:ascii="Times New Roman" w:hAnsi="Times New Roman" w:eastAsia="Times New Roman" w:cs="Calibri"/>
          <w:sz w:val="24"/>
          <w:szCs w:val="24"/>
          <w:lang w:val="sr-Cyrl-RS"/>
        </w:rPr>
        <w:t xml:space="preserve"> “ Витко и Света “ Гаџин Хан</w:t>
      </w:r>
      <w:r>
        <w:rPr>
          <w:rFonts w:ascii="Times New Roman" w:hAnsi="Times New Roman" w:eastAsia="Times New Roman" w:cs="Calibri"/>
          <w:sz w:val="24"/>
          <w:szCs w:val="24"/>
          <w:lang w:val="sr-Latn-RS"/>
        </w:rPr>
        <w:t xml:space="preserve">, на седници одржаној дана </w:t>
      </w:r>
      <w:r>
        <w:rPr>
          <w:rFonts w:hint="default" w:ascii="Times New Roman" w:hAnsi="Times New Roman" w:eastAsia="Times New Roman" w:cs="Calibri"/>
          <w:sz w:val="24"/>
          <w:szCs w:val="24"/>
          <w:lang w:val="sr-Cyrl-RS"/>
        </w:rPr>
        <w:t>29.04.2024</w:t>
      </w:r>
      <w:r>
        <w:rPr>
          <w:rFonts w:ascii="Times New Roman" w:hAnsi="Times New Roman" w:eastAsia="Times New Roman" w:cs="Calibri"/>
          <w:sz w:val="24"/>
          <w:szCs w:val="24"/>
          <w:lang w:val="sr-Latn-RS"/>
        </w:rPr>
        <w:t xml:space="preserve"> године донео је</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center"/>
        <w:rPr>
          <w:rFonts w:ascii="Times New Roman" w:hAnsi="Times New Roman" w:eastAsia="Times New Roman" w:cs="Calibri"/>
          <w:b/>
          <w:sz w:val="24"/>
          <w:szCs w:val="24"/>
          <w:lang w:val="sr-Latn-RS"/>
        </w:rPr>
      </w:pPr>
      <w:r>
        <w:rPr>
          <w:rFonts w:ascii="Times New Roman" w:hAnsi="Times New Roman" w:eastAsia="Times New Roman" w:cs="Times New Roman"/>
          <w:b/>
          <w:sz w:val="24"/>
          <w:szCs w:val="24"/>
          <w:lang w:val="sr-Latn-RS"/>
        </w:rPr>
        <w:t>ПРАВИЛНИК</w:t>
      </w:r>
    </w:p>
    <w:p>
      <w:pPr>
        <w:spacing w:beforeAutospacing="0" w:after="0" w:afterAutospacing="0" w:line="240" w:lineRule="auto"/>
        <w:jc w:val="center"/>
        <w:rPr>
          <w:rFonts w:ascii="Times New Roman" w:hAnsi="Times New Roman" w:eastAsia="Times New Roman" w:cs="Calibri"/>
          <w:b/>
          <w:sz w:val="24"/>
          <w:szCs w:val="24"/>
          <w:lang w:val="sr-Latn-RS"/>
        </w:rPr>
      </w:pPr>
      <w:r>
        <w:rPr>
          <w:rFonts w:ascii="Times New Roman" w:hAnsi="Times New Roman" w:eastAsia="Times New Roman" w:cs="Times New Roman"/>
          <w:b/>
          <w:sz w:val="24"/>
          <w:szCs w:val="24"/>
          <w:lang w:val="sr-Latn-RS"/>
        </w:rPr>
        <w:t>О НАЧИНУ ЕВИДЕНТИРАЊА И ПРАЋЕЊА ДРУШТВЕНО-КОРИСНОГ, ОДНОСНО ХУМАНИТАРНОГ РАДА И ИЗВЕШТАВАЊА О ЊЕГОВИМ ЕФЕКТИМА</w:t>
      </w:r>
      <w:r>
        <w:rPr>
          <w:rFonts w:ascii="Times New Roman" w:hAnsi="Times New Roman" w:eastAsia="Times New Roman" w:cs="Times New Roman"/>
          <w:b/>
          <w:sz w:val="24"/>
          <w:szCs w:val="24"/>
          <w:lang w:val="sr-Latn-RS"/>
        </w:rPr>
        <w:br w:type="textWrapping"/>
      </w:r>
    </w:p>
    <w:p>
      <w:pPr>
        <w:spacing w:beforeAutospacing="0" w:after="0" w:afterAutospacing="0" w:line="240" w:lineRule="auto"/>
        <w:jc w:val="center"/>
        <w:rPr>
          <w:rFonts w:ascii="Times New Roman" w:hAnsi="Times New Roman" w:eastAsia="Times New Roman" w:cs="Calibri"/>
          <w:b/>
          <w:sz w:val="24"/>
          <w:szCs w:val="24"/>
          <w:lang w:val="sr-Latn-RS"/>
        </w:rPr>
      </w:pPr>
      <w:r>
        <w:rPr>
          <w:rFonts w:ascii="Times New Roman" w:hAnsi="Times New Roman" w:eastAsia="Times New Roman" w:cs="Times New Roman"/>
          <w:b/>
          <w:sz w:val="24"/>
          <w:szCs w:val="24"/>
          <w:lang w:val="sr-Latn-RS"/>
        </w:rPr>
        <w:t>Члан 1.</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Calibri"/>
          <w:sz w:val="24"/>
          <w:szCs w:val="24"/>
          <w:lang w:val="sr-Latn-RS"/>
        </w:rPr>
        <w:t xml:space="preserve">Овим правилником уређује се начин евидентирања и праћења друштвено-корисног, односно хуманитарног рада </w:t>
      </w:r>
      <w:r>
        <w:rPr>
          <w:rFonts w:ascii="Times New Roman" w:hAnsi="Times New Roman" w:eastAsia="Times New Roman" w:cs="Times New Roman"/>
          <w:sz w:val="24"/>
          <w:szCs w:val="24"/>
          <w:lang w:val="sr-Latn-RS"/>
        </w:rPr>
        <w:t>(у даљем тексту: друштвено-користан рад)</w:t>
      </w:r>
      <w:r>
        <w:rPr>
          <w:rFonts w:ascii="Times New Roman" w:hAnsi="Times New Roman" w:eastAsia="Times New Roman" w:cs="Calibri"/>
          <w:sz w:val="24"/>
          <w:szCs w:val="24"/>
          <w:lang w:val="sr-Latn-RS"/>
        </w:rPr>
        <w:t xml:space="preserve"> и извештавања о његовим ефектима у</w:t>
      </w:r>
      <w:r>
        <w:rPr>
          <w:rFonts w:hint="default" w:ascii="Times New Roman" w:hAnsi="Times New Roman" w:eastAsia="Times New Roman" w:cs="Calibri"/>
          <w:sz w:val="24"/>
          <w:szCs w:val="24"/>
          <w:lang w:val="sr-Cyrl-RS"/>
        </w:rPr>
        <w:t xml:space="preserve"> </w:t>
      </w:r>
      <w:r>
        <w:rPr>
          <w:rFonts w:ascii="Times New Roman" w:hAnsi="Times New Roman" w:eastAsia="Times New Roman" w:cs="Calibri"/>
          <w:sz w:val="24"/>
          <w:szCs w:val="24"/>
          <w:lang w:val="sr-Cyrl-RS"/>
        </w:rPr>
        <w:t>ОШ</w:t>
      </w:r>
      <w:r>
        <w:rPr>
          <w:rFonts w:hint="default" w:ascii="Times New Roman" w:hAnsi="Times New Roman" w:eastAsia="Times New Roman" w:cs="Calibri"/>
          <w:sz w:val="24"/>
          <w:szCs w:val="24"/>
          <w:lang w:val="sr-Cyrl-RS"/>
        </w:rPr>
        <w:t xml:space="preserve"> “ Витко и Света “ Гаџин Хан</w:t>
      </w:r>
      <w:r>
        <w:rPr>
          <w:rFonts w:ascii="Times New Roman" w:hAnsi="Times New Roman" w:eastAsia="Times New Roman" w:cs="Calibri"/>
          <w:sz w:val="24"/>
          <w:szCs w:val="24"/>
          <w:lang w:val="sr-Latn-RS"/>
        </w:rPr>
        <w:t xml:space="preserve"> (у даљем тексту: Школа).</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2.</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Друштвено-користан рад обухвата активности чијим се остваривањем развија друштвено одговорно понашање ученика.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Друштвено-користан рад, у смислу овог правилника,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као и друштвено-корисни и хуманитарни рад који се реализује у оквиру појачаног васпитног рада.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Активности друштвено-корисног рада представљају следеће активности: хуманитарне акције; еколошке акције уређења школе, учионица, других просторија, као и школског окружења; акције прикупљања материјала за рециклажу; припрема, односно 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друге активности које доприносе развоју емпатије, толеранције и унапређивању односа заснованих на међусобном уважавању и сарадњи.</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hint="default" w:ascii="Times New Roman" w:hAnsi="Times New Roman" w:eastAsia="Times New Roman" w:cs="Times New Roman"/>
          <w:sz w:val="24"/>
          <w:szCs w:val="24"/>
          <w:vertAlign w:val="superscript"/>
          <w:lang w:val="sr-Latn-RS"/>
        </w:rPr>
      </w:pPr>
      <w:r>
        <w:rPr>
          <w:rFonts w:ascii="Times New Roman" w:hAnsi="Times New Roman" w:eastAsia="Times New Roman" w:cs="Times New Roman"/>
          <w:sz w:val="24"/>
          <w:szCs w:val="24"/>
          <w:lang w:val="sr-Latn-RS"/>
        </w:rPr>
        <w:t xml:space="preserve">Конкретне активности које запослени у Школи могу да планирају и реализују у складу са годишњим планом заштите од насиља, као и у оквиру појачаног васпитног рада су </w:t>
      </w:r>
      <w:r>
        <w:rPr>
          <w:rFonts w:hint="default" w:ascii="Times New Roman" w:hAnsi="Times New Roman" w:eastAsia="Times New Roman" w:cs="Times New Roman"/>
          <w:sz w:val="24"/>
          <w:szCs w:val="24"/>
          <w:lang w:val="sr-Latn-RS"/>
        </w:rPr>
        <w:t>:</w:t>
      </w:r>
    </w:p>
    <w:p>
      <w:pPr>
        <w:rPr>
          <w:rFonts w:hint="default" w:ascii="Times New Roman" w:hAnsi="Times New Roman" w:cs="Times New Roman"/>
          <w:sz w:val="24"/>
          <w:szCs w:val="24"/>
        </w:rPr>
      </w:pPr>
      <w:r>
        <w:rPr>
          <w:rFonts w:hint="default" w:ascii="Times New Roman" w:hAnsi="Times New Roman" w:cs="Times New Roman"/>
          <w:sz w:val="24"/>
          <w:szCs w:val="24"/>
          <w:lang w:val="sr-Cyrl-RS"/>
        </w:rPr>
        <w:t>-</w:t>
      </w:r>
      <w:r>
        <w:rPr>
          <w:rFonts w:hint="default" w:ascii="Times New Roman" w:hAnsi="Times New Roman" w:cs="Times New Roman"/>
          <w:sz w:val="24"/>
          <w:szCs w:val="24"/>
        </w:rPr>
        <w:t>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pPr>
        <w:rPr>
          <w:rFonts w:hint="default" w:ascii="Times New Roman" w:hAnsi="Times New Roman" w:cs="Times New Roman"/>
          <w:sz w:val="24"/>
          <w:szCs w:val="24"/>
        </w:rPr>
      </w:pPr>
      <w:r>
        <w:rPr>
          <w:rFonts w:hint="default" w:ascii="Times New Roman" w:hAnsi="Times New Roman" w:cs="Times New Roman"/>
          <w:sz w:val="24"/>
          <w:szCs w:val="24"/>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pPr>
        <w:rPr>
          <w:rFonts w:hint="default" w:ascii="Times New Roman" w:hAnsi="Times New Roman" w:cs="Times New Roman"/>
          <w:sz w:val="24"/>
          <w:szCs w:val="24"/>
        </w:rPr>
      </w:pPr>
      <w:r>
        <w:rPr>
          <w:rFonts w:hint="default" w:ascii="Times New Roman" w:hAnsi="Times New Roman" w:cs="Times New Roman"/>
          <w:sz w:val="24"/>
          <w:szCs w:val="24"/>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pPr>
        <w:rPr>
          <w:rFonts w:hint="default" w:ascii="Times New Roman" w:hAnsi="Times New Roman" w:cs="Times New Roman"/>
          <w:sz w:val="24"/>
          <w:szCs w:val="24"/>
        </w:rPr>
      </w:pPr>
      <w:r>
        <w:rPr>
          <w:rFonts w:hint="default" w:ascii="Times New Roman" w:hAnsi="Times New Roman" w:cs="Times New Roman"/>
          <w:sz w:val="24"/>
          <w:szCs w:val="24"/>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pPr>
        <w:rPr>
          <w:rFonts w:hint="default" w:ascii="Times New Roman" w:hAnsi="Times New Roman" w:cs="Times New Roman"/>
          <w:sz w:val="24"/>
          <w:szCs w:val="24"/>
        </w:rPr>
      </w:pPr>
      <w:r>
        <w:rPr>
          <w:rFonts w:hint="default" w:ascii="Times New Roman" w:hAnsi="Times New Roman" w:cs="Times New Roman"/>
          <w:sz w:val="24"/>
          <w:szCs w:val="24"/>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pPr>
        <w:rPr>
          <w:rFonts w:hint="default" w:ascii="Times New Roman" w:hAnsi="Times New Roman" w:cs="Times New Roman"/>
          <w:sz w:val="24"/>
          <w:szCs w:val="24"/>
        </w:rPr>
      </w:pPr>
      <w:r>
        <w:rPr>
          <w:rFonts w:hint="default" w:ascii="Times New Roman" w:hAnsi="Times New Roman" w:cs="Times New Roman"/>
          <w:sz w:val="24"/>
          <w:szCs w:val="24"/>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p>
    <w:p>
      <w:pPr>
        <w:rPr>
          <w:rFonts w:hint="default" w:ascii="Times New Roman" w:hAnsi="Times New Roman" w:cs="Times New Roman"/>
          <w:sz w:val="24"/>
          <w:szCs w:val="24"/>
        </w:rPr>
      </w:pPr>
      <w:r>
        <w:rPr>
          <w:rFonts w:hint="default" w:ascii="Times New Roman" w:hAnsi="Times New Roman" w:cs="Times New Roman"/>
          <w:sz w:val="24"/>
          <w:szCs w:val="24"/>
        </w:rPr>
        <w:t>- Активно укључивање ученика у ученичке организације и тимове (ученички парламент, вршњачки тим, тим за медијацију и сл.);</w:t>
      </w:r>
    </w:p>
    <w:p>
      <w:pPr>
        <w:rPr>
          <w:rFonts w:hint="default" w:ascii="Times New Roman" w:hAnsi="Times New Roman" w:cs="Times New Roman"/>
          <w:sz w:val="24"/>
          <w:szCs w:val="24"/>
        </w:rPr>
      </w:pPr>
      <w:r>
        <w:rPr>
          <w:rFonts w:hint="default" w:ascii="Times New Roman" w:hAnsi="Times New Roman" w:cs="Times New Roman"/>
          <w:sz w:val="24"/>
          <w:szCs w:val="24"/>
        </w:rPr>
        <w:t>- Формирање ученичких клубова који би се бавили волонтерским активностима у оквиру школе (међувршњачком подршком, књижевни клубови и др.);</w:t>
      </w:r>
    </w:p>
    <w:p>
      <w:pPr>
        <w:rPr>
          <w:rFonts w:hint="default" w:ascii="Times New Roman" w:hAnsi="Times New Roman" w:cs="Times New Roman"/>
          <w:sz w:val="24"/>
          <w:szCs w:val="24"/>
        </w:rPr>
      </w:pPr>
      <w:r>
        <w:rPr>
          <w:rFonts w:hint="default" w:ascii="Times New Roman" w:hAnsi="Times New Roman" w:cs="Times New Roman"/>
          <w:sz w:val="24"/>
          <w:szCs w:val="24"/>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pPr>
        <w:rPr>
          <w:rFonts w:hint="default" w:ascii="Times New Roman" w:hAnsi="Times New Roman" w:cs="Times New Roman"/>
          <w:sz w:val="24"/>
          <w:szCs w:val="24"/>
        </w:rPr>
      </w:pPr>
      <w:r>
        <w:rPr>
          <w:rFonts w:hint="default" w:ascii="Times New Roman" w:hAnsi="Times New Roman" w:cs="Times New Roman"/>
          <w:sz w:val="24"/>
          <w:szCs w:val="24"/>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pPr>
        <w:rPr>
          <w:rFonts w:hint="default" w:ascii="Times New Roman" w:hAnsi="Times New Roman" w:cs="Times New Roman"/>
          <w:sz w:val="24"/>
          <w:szCs w:val="24"/>
        </w:rPr>
      </w:pPr>
      <w:r>
        <w:rPr>
          <w:rFonts w:hint="default" w:ascii="Times New Roman" w:hAnsi="Times New Roman" w:cs="Times New Roman"/>
          <w:sz w:val="24"/>
          <w:szCs w:val="24"/>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pPr>
        <w:rPr>
          <w:rFonts w:hint="default" w:ascii="Times New Roman" w:hAnsi="Times New Roman" w:cs="Times New Roman"/>
          <w:sz w:val="24"/>
          <w:szCs w:val="24"/>
        </w:rPr>
      </w:pPr>
      <w:r>
        <w:rPr>
          <w:rFonts w:hint="default" w:ascii="Times New Roman" w:hAnsi="Times New Roman" w:cs="Times New Roman"/>
          <w:sz w:val="24"/>
          <w:szCs w:val="24"/>
        </w:rPr>
        <w:t>- Kреирање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pPr>
        <w:rPr>
          <w:rFonts w:hint="default" w:ascii="Times New Roman" w:hAnsi="Times New Roman" w:cs="Times New Roman"/>
          <w:sz w:val="24"/>
          <w:szCs w:val="24"/>
        </w:rPr>
      </w:pPr>
      <w:r>
        <w:rPr>
          <w:rFonts w:hint="default" w:ascii="Times New Roman" w:hAnsi="Times New Roman" w:cs="Times New Roman"/>
          <w:sz w:val="24"/>
          <w:szCs w:val="24"/>
        </w:rPr>
        <w:t>- Укључивање ученика у рад ученичке задруге, уколико је установа основала исту и</w:t>
      </w:r>
    </w:p>
    <w:p>
      <w:pPr>
        <w:rPr>
          <w:rFonts w:hint="default"/>
        </w:rPr>
      </w:pPr>
      <w:r>
        <w:rPr>
          <w:rFonts w:hint="default" w:ascii="Times New Roman" w:hAnsi="Times New Roman" w:cs="Times New Roman"/>
          <w:sz w:val="24"/>
          <w:szCs w:val="24"/>
        </w:rPr>
        <w:t>- Друге активности друштвено-корисног рада у смислу овог правилника.</w:t>
      </w:r>
    </w:p>
    <w:p>
      <w:pPr>
        <w:spacing w:beforeAutospacing="0" w:after="0" w:afterAutospacing="0" w:line="240" w:lineRule="auto"/>
        <w:jc w:val="both"/>
        <w:rPr>
          <w:rFonts w:ascii="Times New Roman" w:hAnsi="Times New Roman" w:eastAsia="Times New Roman" w:cs="Times New Roman"/>
          <w:sz w:val="24"/>
          <w:szCs w:val="24"/>
          <w:vertAlign w:val="superscript"/>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3.</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Друштвено корисни рад који се спроводи на нивоу Школе дели се на друштвено корисни рад који има превентивну функцију и као облик ресторативне дисциплине када се користи као једна од активности појачаног васпитног рада.</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Превентивни друштвено-корисни рад</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4.</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Друштвено користан рад са превентивном функцијом доприноси развијању емпатије, солидарности и сарадње, активизма, као и основних моралних вредности и уз унапређивање међупредметне компетенције одговорно учешће у демократском друштву.</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Сврха друштвено-корисног рада је, поред осталог, да ученици унапреде компетенције потребне за одговорно учешће у друштву, као и да буду оснажени да поштују и промовишу људска права.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hint="default" w:ascii="Times New Roman" w:hAnsi="Times New Roman" w:eastAsia="Times New Roman" w:cs="Times New Roman"/>
          <w:color w:val="auto"/>
          <w:sz w:val="24"/>
          <w:szCs w:val="24"/>
          <w:lang w:val="en-US"/>
        </w:rPr>
      </w:pPr>
      <w:r>
        <w:rPr>
          <w:rFonts w:ascii="Times New Roman" w:hAnsi="Times New Roman" w:eastAsia="Times New Roman" w:cs="Times New Roman"/>
          <w:color w:val="auto"/>
          <w:sz w:val="24"/>
          <w:szCs w:val="24"/>
          <w:lang w:val="sr-Latn-RS"/>
        </w:rPr>
        <w:t xml:space="preserve">Планом заштите од насиља планирање активности друштвено-корисног рада су </w:t>
      </w:r>
      <w:r>
        <w:rPr>
          <w:rFonts w:hint="default" w:ascii="Times New Roman" w:hAnsi="Times New Roman" w:eastAsia="Times New Roman" w:cs="Times New Roman"/>
          <w:color w:val="auto"/>
          <w:sz w:val="24"/>
          <w:szCs w:val="24"/>
          <w:lang w:val="sr-Latn-RS"/>
        </w:rPr>
        <w:t>:</w:t>
      </w:r>
      <w:r>
        <w:rPr>
          <w:rFonts w:hint="default" w:ascii="Times New Roman" w:hAnsi="Times New Roman" w:eastAsia="Times New Roman" w:cs="Times New Roman"/>
          <w:color w:val="auto"/>
          <w:sz w:val="24"/>
          <w:szCs w:val="24"/>
          <w:lang w:val="en-US"/>
        </w:rPr>
        <w:tab/>
      </w:r>
    </w:p>
    <w:p>
      <w:pPr>
        <w:spacing w:beforeAutospacing="0" w:after="0" w:afterAutospacing="0" w:line="240" w:lineRule="auto"/>
        <w:jc w:val="both"/>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r>
        <w:rPr>
          <w:rFonts w:hint="default" w:ascii="Times New Roman" w:hAnsi="Times New Roman" w:cs="Times New Roman"/>
          <w:color w:val="auto"/>
          <w:sz w:val="24"/>
          <w:szCs w:val="24"/>
          <w:lang w:val="sr-Cyrl-RS"/>
        </w:rPr>
        <w:t xml:space="preserve">.Чишћење школског дворишта ,уређење кеја </w:t>
      </w:r>
    </w:p>
    <w:p>
      <w:pPr>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r>
        <w:rPr>
          <w:rFonts w:hint="default" w:ascii="Times New Roman" w:hAnsi="Times New Roman" w:cs="Times New Roman"/>
          <w:color w:val="auto"/>
          <w:sz w:val="24"/>
          <w:szCs w:val="24"/>
          <w:lang w:val="sr-Cyrl-RS"/>
        </w:rPr>
        <w:t>Уређење школског кутка -израда мобилијара,школска башта -сађање и брига о цвећу и зачинском биљу</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Kреирање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pPr>
        <w:rPr>
          <w:rFonts w:hint="default" w:ascii="Times New Roman" w:hAnsi="Times New Roman" w:cs="Times New Roman"/>
          <w:color w:val="auto"/>
          <w:sz w:val="24"/>
          <w:szCs w:val="24"/>
          <w:lang w:val="sr-Cyrl-RS"/>
        </w:rPr>
      </w:pPr>
      <w:r>
        <w:rPr>
          <w:rFonts w:hint="default" w:ascii="Times New Roman" w:hAnsi="Times New Roman" w:cs="Times New Roman"/>
          <w:color w:val="auto"/>
          <w:sz w:val="24"/>
          <w:szCs w:val="24"/>
          <w:lang w:val="sr-Cyrl-RS"/>
        </w:rPr>
        <w:t>-</w:t>
      </w:r>
      <w:r>
        <w:rPr>
          <w:rFonts w:hint="default" w:ascii="Times New Roman" w:hAnsi="Times New Roman" w:cs="Times New Roman"/>
          <w:color w:val="auto"/>
          <w:sz w:val="24"/>
          <w:szCs w:val="24"/>
        </w:rPr>
        <w:t xml:space="preserve">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r>
        <w:rPr>
          <w:rFonts w:hint="default" w:ascii="Times New Roman" w:hAnsi="Times New Roman" w:cs="Times New Roman"/>
          <w:color w:val="auto"/>
          <w:sz w:val="24"/>
          <w:szCs w:val="24"/>
          <w:lang w:val="sr-Cyrl-RS"/>
        </w:rPr>
        <w:t xml:space="preserve"> Израда презентација на тему стоп насиљу, презентовање ученицима нижих разреда</w:t>
      </w:r>
    </w:p>
    <w:p>
      <w:pPr>
        <w:rPr>
          <w:rFonts w:hint="default" w:ascii="Times New Roman" w:hAnsi="Times New Roman" w:cs="Times New Roman"/>
          <w:color w:val="C00000"/>
          <w:sz w:val="24"/>
          <w:szCs w:val="24"/>
        </w:rPr>
      </w:pPr>
    </w:p>
    <w:p>
      <w:pPr>
        <w:spacing w:beforeAutospacing="0" w:after="0" w:afterAutospacing="0" w:line="240" w:lineRule="auto"/>
        <w:jc w:val="both"/>
        <w:rPr>
          <w:rFonts w:hint="default" w:ascii="Times New Roman" w:hAnsi="Times New Roman" w:cs="Times New Roman"/>
          <w:color w:val="C00000"/>
          <w:sz w:val="24"/>
          <w:szCs w:val="24"/>
          <w:lang w:val="sr-Cyrl-RS"/>
        </w:rPr>
      </w:pPr>
    </w:p>
    <w:p>
      <w:pPr>
        <w:spacing w:beforeAutospacing="0" w:after="0" w:afterAutospacing="0" w:line="240" w:lineRule="auto"/>
        <w:jc w:val="both"/>
        <w:rPr>
          <w:rFonts w:ascii="Times New Roman" w:hAnsi="Times New Roman" w:eastAsia="Times New Roman" w:cs="Times New Roman"/>
          <w:color w:val="C00000"/>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5.</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У друштвено користан рад са превентивном функцијом укључују се ученици, запослени и родитељи, односно други законски заступници у оквиру установе или у сарадњи са локалном заједницом и другим установама.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Школа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6.</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Приликом организације и спровођења друштвено-корисног рада мора се водити рачуна о психичком и физичком интегритету учесника, безбедности и здрављу.</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У ситуацији када се друштвено-корисни рад планира за ученика који наставу похађа по индивидуалном образовном плану узима се у обзир и мишљење тима за инклузивно образовање.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7.</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Надзор над организацијом и спровођењем друштевно корисног рада од стране запослених врши директор.</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 xml:space="preserve">Запослени у школама планирају и реализују активности друштвено-корисног рада заједно са ученицима, уз укључивање родитеља. </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Родитељи ученика се укључују у планирање и организацију конкретног друштвено корисног рада преко одељенског старешине.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8.</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hint="default" w:ascii="Times New Roman" w:hAnsi="Times New Roman" w:eastAsia="Times New Roman" w:cs="Times New Roman"/>
          <w:color w:val="auto"/>
          <w:sz w:val="24"/>
          <w:szCs w:val="24"/>
          <w:lang w:val="sr-Cyrl-RS"/>
        </w:rPr>
      </w:pPr>
      <w:r>
        <w:rPr>
          <w:rFonts w:ascii="Times New Roman" w:hAnsi="Times New Roman" w:eastAsia="Times New Roman" w:cs="Times New Roman"/>
          <w:color w:val="auto"/>
          <w:sz w:val="24"/>
          <w:szCs w:val="24"/>
          <w:lang w:val="sr-Latn-RS"/>
        </w:rPr>
        <w:t xml:space="preserve">О евидентирању и праћењу превентивног друштвено корисног рада надлежан је да се стара </w:t>
      </w:r>
      <w:r>
        <w:rPr>
          <w:rFonts w:ascii="Times New Roman" w:hAnsi="Times New Roman" w:eastAsia="Times New Roman" w:cs="Times New Roman"/>
          <w:color w:val="auto"/>
          <w:sz w:val="24"/>
          <w:szCs w:val="24"/>
          <w:lang w:val="sr-Cyrl-RS"/>
        </w:rPr>
        <w:t>разредни</w:t>
      </w:r>
      <w:r>
        <w:rPr>
          <w:rFonts w:hint="default" w:ascii="Times New Roman" w:hAnsi="Times New Roman" w:eastAsia="Times New Roman" w:cs="Times New Roman"/>
          <w:color w:val="auto"/>
          <w:sz w:val="24"/>
          <w:szCs w:val="24"/>
          <w:lang w:val="sr-Cyrl-RS"/>
        </w:rPr>
        <w:t xml:space="preserve"> старешина за ученике свог одељења укључене у ове активности.</w:t>
      </w:r>
    </w:p>
    <w:p>
      <w:pPr>
        <w:spacing w:beforeAutospacing="0" w:after="0" w:afterAutospacing="0" w:line="240" w:lineRule="auto"/>
        <w:jc w:val="both"/>
        <w:rPr>
          <w:rFonts w:ascii="Times New Roman" w:hAnsi="Times New Roman" w:eastAsia="Times New Roman" w:cs="Times New Roman"/>
          <w:color w:val="auto"/>
          <w:sz w:val="24"/>
          <w:szCs w:val="24"/>
          <w:lang w:val="sr-Latn-RS"/>
        </w:rPr>
      </w:pPr>
    </w:p>
    <w:p>
      <w:pPr>
        <w:spacing w:beforeAutospacing="0" w:after="0" w:afterAutospacing="0" w:line="240" w:lineRule="auto"/>
        <w:jc w:val="both"/>
        <w:rPr>
          <w:rFonts w:hint="default" w:ascii="Times New Roman" w:hAnsi="Times New Roman" w:eastAsia="Times New Roman" w:cs="Times New Roman"/>
          <w:color w:val="auto"/>
          <w:sz w:val="24"/>
          <w:szCs w:val="24"/>
          <w:lang w:val="sr-Cyrl-RS"/>
        </w:rPr>
      </w:pPr>
      <w:r>
        <w:rPr>
          <w:rFonts w:ascii="Times New Roman" w:hAnsi="Times New Roman" w:eastAsia="Times New Roman" w:cs="Times New Roman"/>
          <w:color w:val="auto"/>
          <w:sz w:val="24"/>
          <w:szCs w:val="24"/>
          <w:lang w:val="sr-Latn-RS"/>
        </w:rPr>
        <w:t xml:space="preserve">Евиденција из става 1. овог члана води се у </w:t>
      </w:r>
      <w:r>
        <w:rPr>
          <w:rFonts w:hint="default" w:ascii="Times New Roman" w:hAnsi="Times New Roman" w:eastAsia="Times New Roman" w:cs="Times New Roman"/>
          <w:color w:val="auto"/>
          <w:sz w:val="24"/>
          <w:szCs w:val="24"/>
          <w:lang w:val="sr-Cyrl-RS"/>
        </w:rPr>
        <w:t xml:space="preserve"> пусаном и електронском облику ,у форми табеле.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Лице из става 1 овог члана дужно је да директору поднесе извештај</w:t>
      </w:r>
      <w:r>
        <w:rPr>
          <w:rFonts w:hint="default" w:ascii="Times New Roman" w:hAnsi="Times New Roman" w:eastAsia="Times New Roman" w:cs="Times New Roman"/>
          <w:sz w:val="24"/>
          <w:szCs w:val="24"/>
          <w:lang w:val="sr-Cyrl-RS"/>
        </w:rPr>
        <w:t xml:space="preserve">  у року од 15 дана од дана спроведеног конкретног друштвено користног рада.</w:t>
      </w:r>
      <w:r>
        <w:rPr>
          <w:rFonts w:ascii="Times New Roman" w:hAnsi="Times New Roman" w:eastAsia="Times New Roman" w:cs="Times New Roman"/>
          <w:sz w:val="24"/>
          <w:szCs w:val="24"/>
          <w:lang w:val="sr-Latn-RS"/>
        </w:rPr>
        <w:t xml:space="preserve"> </w:t>
      </w: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Извештај садржи конкретну активност, место организовања одн. спровођења, број учесника, укљученост родитеља одн. законских заступника, релевантних организација и др.</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Друштвено корисни рад као облик ресторативне дисциплине</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9.</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Calibri"/>
          <w:sz w:val="24"/>
          <w:szCs w:val="24"/>
          <w:lang w:val="sr-Latn-RS"/>
        </w:rPr>
        <w:t>Друштвено-корисни, односно хуманитарни рад реализује се у оквиру појачаног васпитног рада са ученицима</w:t>
      </w:r>
      <w:r>
        <w:t xml:space="preserve"> </w:t>
      </w:r>
      <w:r>
        <w:rPr>
          <w:rFonts w:ascii="Times New Roman" w:hAnsi="Times New Roman" w:eastAsia="Times New Roman" w:cs="Calibri"/>
          <w:sz w:val="24"/>
          <w:szCs w:val="24"/>
          <w:lang w:val="sr-Latn-RS"/>
        </w:rPr>
        <w:t>за учињену лакшу и тежу повреду обавеза ученика, као и повреда забране уређене законом којим се уређују основе система образовања и васпитања, а водећи рачуна о психофизичкој и здравственој способности, узрасту и достојанству ученика.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Calibri"/>
          <w:sz w:val="24"/>
          <w:szCs w:val="24"/>
          <w:lang w:val="sr-Latn-R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rPr>
          <w:rFonts w:ascii="Times New Roman" w:hAnsi="Times New Roman" w:eastAsia="Times New Roman" w:cs="Calibri"/>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10.</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Планиране активности не смеју угрожавати достојанство, психички и физички интегритет ученика, безбедност и здравље.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Активности морају бити примерене узрасту и у смислено логичкој вези са учињеном повредом обавеза ученика, односно повредом забране.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
    <w:p>
      <w:pPr>
        <w:spacing w:beforeAutospacing="0" w:after="0" w:afterAutospacing="0" w:line="240" w:lineRule="auto"/>
        <w:jc w:val="center"/>
        <w:rPr>
          <w:rFonts w:ascii="Times New Roman" w:hAnsi="Times New Roman" w:eastAsia="Times New Roman" w:cs="Calibri"/>
          <w:b/>
          <w:sz w:val="24"/>
          <w:szCs w:val="24"/>
          <w:lang w:val="sr-Latn-RS"/>
        </w:rPr>
      </w:pPr>
    </w:p>
    <w:p>
      <w:pPr>
        <w:spacing w:beforeAutospacing="0" w:after="0" w:afterAutospacing="0" w:line="240" w:lineRule="auto"/>
        <w:jc w:val="center"/>
        <w:rPr>
          <w:rFonts w:ascii="Times New Roman" w:hAnsi="Times New Roman" w:eastAsia="Times New Roman" w:cs="Calibri"/>
          <w:b/>
          <w:sz w:val="24"/>
          <w:szCs w:val="24"/>
          <w:lang w:val="sr-Latn-RS"/>
        </w:rPr>
      </w:pPr>
      <w:r>
        <w:rPr>
          <w:rFonts w:ascii="Times New Roman" w:hAnsi="Times New Roman" w:eastAsia="Times New Roman" w:cs="Calibri"/>
          <w:b/>
          <w:sz w:val="24"/>
          <w:szCs w:val="24"/>
          <w:lang w:val="sr-Latn-RS"/>
        </w:rPr>
        <w:t>Члан 11.</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Calibri"/>
          <w:sz w:val="24"/>
          <w:szCs w:val="24"/>
          <w:lang w:val="sr-Latn-RS"/>
        </w:rPr>
        <w:t>Школа позива родитеља односно другог законског заступника ученик ада узме активно учешће у реализацији друштвено-корисног рада који је саставни део појачаног васпитног рада.</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Calibri"/>
          <w:sz w:val="24"/>
          <w:szCs w:val="24"/>
          <w:lang w:val="sr-Latn-RS"/>
        </w:rPr>
        <w:t>Родитељ је одговоран у складу са Законом ако ученик одбије да учествује у реализацији активности друштвено-корисног рада, у складу са законом.</w:t>
      </w:r>
    </w:p>
    <w:p>
      <w:pPr>
        <w:spacing w:beforeAutospacing="0" w:after="0" w:afterAutospacing="0" w:line="240" w:lineRule="auto"/>
        <w:jc w:val="center"/>
        <w:rPr>
          <w:rFonts w:ascii="Times New Roman" w:hAnsi="Times New Roman" w:eastAsia="Times New Roman" w:cs="Calibri"/>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12.</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Calibri"/>
          <w:sz w:val="24"/>
          <w:szCs w:val="24"/>
          <w:lang w:val="sr-Latn-R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hint="default" w:ascii="Times New Roman" w:hAnsi="Times New Roman" w:eastAsia="Times New Roman" w:cs="Calibri"/>
          <w:color w:val="auto"/>
          <w:sz w:val="24"/>
          <w:szCs w:val="24"/>
          <w:lang w:val="sr-Latn-RS"/>
        </w:rPr>
      </w:pPr>
      <w:r>
        <w:rPr>
          <w:rFonts w:ascii="Times New Roman" w:hAnsi="Times New Roman" w:eastAsia="Times New Roman" w:cs="Calibri"/>
          <w:sz w:val="24"/>
          <w:szCs w:val="24"/>
          <w:lang w:val="sr-Latn-RS"/>
        </w:rPr>
        <w:t xml:space="preserve">Евиденција из става 1. овог члана води се у </w:t>
      </w:r>
      <w:r>
        <w:rPr>
          <w:rFonts w:ascii="Times New Roman" w:hAnsi="Times New Roman" w:eastAsia="Times New Roman" w:cs="Calibri"/>
          <w:sz w:val="24"/>
          <w:szCs w:val="24"/>
          <w:lang w:val="sr-Cyrl-RS"/>
        </w:rPr>
        <w:t>писаном</w:t>
      </w:r>
      <w:r>
        <w:rPr>
          <w:rFonts w:hint="default" w:ascii="Times New Roman" w:hAnsi="Times New Roman" w:eastAsia="Times New Roman" w:cs="Calibri"/>
          <w:sz w:val="24"/>
          <w:szCs w:val="24"/>
          <w:lang w:val="sr-Cyrl-RS"/>
        </w:rPr>
        <w:t xml:space="preserve"> и електронском </w:t>
      </w:r>
      <w:r>
        <w:rPr>
          <w:rFonts w:ascii="Times New Roman" w:hAnsi="Times New Roman" w:eastAsia="Times New Roman" w:cs="Calibri"/>
          <w:sz w:val="24"/>
          <w:szCs w:val="24"/>
          <w:lang w:val="sr-Latn-RS"/>
        </w:rPr>
        <w:t xml:space="preserve"> облику,</w:t>
      </w:r>
      <w:r>
        <w:rPr>
          <w:rFonts w:ascii="Times New Roman" w:hAnsi="Times New Roman" w:eastAsia="Times New Roman" w:cs="Calibri"/>
          <w:color w:val="auto"/>
          <w:sz w:val="24"/>
          <w:szCs w:val="24"/>
          <w:lang w:val="sr-Latn-RS"/>
        </w:rPr>
        <w:t xml:space="preserve"> у форми </w:t>
      </w:r>
      <w:r>
        <w:rPr>
          <w:rFonts w:ascii="Times New Roman" w:hAnsi="Times New Roman" w:eastAsia="Times New Roman" w:cs="Calibri"/>
          <w:color w:val="auto"/>
          <w:sz w:val="24"/>
          <w:szCs w:val="24"/>
          <w:lang w:val="sr-Cyrl-RS"/>
        </w:rPr>
        <w:t>табеле</w:t>
      </w:r>
      <w:r>
        <w:rPr>
          <w:rFonts w:hint="default" w:ascii="Times New Roman" w:hAnsi="Times New Roman" w:eastAsia="Times New Roman" w:cs="Calibri"/>
          <w:color w:val="auto"/>
          <w:sz w:val="24"/>
          <w:szCs w:val="24"/>
          <w:lang w:val="sr-Latn-RS"/>
        </w:rPr>
        <w:t>.</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Calibri"/>
          <w:sz w:val="24"/>
          <w:szCs w:val="24"/>
          <w:lang w:val="sr-Latn-RS"/>
        </w:rPr>
        <w:t>Евиденција о току спровођења активности обухвата:</w:t>
      </w:r>
    </w:p>
    <w:p>
      <w:pPr>
        <w:spacing w:beforeAutospacing="0" w:after="0" w:afterAutospacing="0" w:line="240" w:lineRule="auto"/>
        <w:jc w:val="both"/>
        <w:rPr>
          <w:rFonts w:hint="default" w:ascii="Times New Roman" w:hAnsi="Times New Roman" w:eastAsia="Times New Roman" w:cs="Times New Roman"/>
          <w:sz w:val="24"/>
          <w:szCs w:val="24"/>
          <w:lang w:val="sr-Cyrl-RS"/>
        </w:rPr>
      </w:pP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-повреду обавезе ученика или повреду забране за коју се ученику одређује друштвено користан рад,односно хуманитарни рад;</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-мишљење представника тима ( навести тим , нпр тим за инклузивно образовање, тим за заштиту ученика од дискриминације ,насиља ,злостављања и занемаривања и сл)</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-податке о обављеник консултацијама са родитељима односно другим законским заступником ученика и изабраној активности друштвено корисног, односно хуманитарног  рада од предвиђених активности за меру која се изриче ;</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 податке о планирању појачаног васпитног рада и плану обављања друштвено -корисног , односно хуманитарног рада;</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-податке о трајању активности ,учесталости и временском  периоду/ динамици остваривања друштвено-корисног, односно хуманитарног рада:</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-податке о начину остваривања друштвено-корисног, односно хуманитарног рада;</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-податке о учешћу родитеља односно другог законског заступника ученика у остваривању плана ;</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-напомена уколико је активност одређена ученику који се образује по индивидуалном образовном плану ;</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-податке о поднетом извештају надлежном органу ;</w:t>
      </w: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hint="default" w:ascii="Times New Roman" w:hAnsi="Times New Roman" w:eastAsia="Times New Roman" w:cs="Times New Roman"/>
          <w:sz w:val="24"/>
          <w:szCs w:val="24"/>
          <w:lang w:val="sr-Cyrl-RS"/>
        </w:rPr>
        <w:t>-друго.</w:t>
      </w:r>
    </w:p>
    <w:p>
      <w:pPr>
        <w:spacing w:beforeAutospacing="0" w:after="0" w:afterAutospacing="0" w:line="240" w:lineRule="auto"/>
        <w:jc w:val="both"/>
        <w:rPr>
          <w:rFonts w:hint="default" w:ascii="Times New Roman" w:hAnsi="Times New Roman" w:eastAsia="Times New Roman" w:cs="Times New Roman"/>
          <w:sz w:val="24"/>
          <w:szCs w:val="24"/>
          <w:lang w:val="sr-Cyrl-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Calibri"/>
          <w:b/>
          <w:sz w:val="24"/>
          <w:szCs w:val="24"/>
          <w:lang w:val="sr-Latn-RS"/>
        </w:rPr>
        <w:t>Члан 11.</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Calibri"/>
          <w:b/>
          <w:sz w:val="24"/>
          <w:szCs w:val="24"/>
          <w:lang w:val="sr-Latn-RS"/>
        </w:rPr>
      </w:pPr>
      <w:r>
        <w:rPr>
          <w:rFonts w:ascii="Times New Roman" w:hAnsi="Times New Roman" w:eastAsia="Times New Roman" w:cs="Times New Roman"/>
          <w:b/>
          <w:sz w:val="24"/>
          <w:szCs w:val="24"/>
          <w:lang w:val="sr-Latn-RS"/>
        </w:rPr>
        <w:t>Прелазне и завршне одредбе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Евидентирање и евалуација ефеката друштвено-корисног рада</w:t>
      </w:r>
    </w:p>
    <w:p>
      <w:pPr>
        <w:spacing w:beforeAutospacing="0" w:after="0" w:afterAutospacing="0" w:line="240" w:lineRule="auto"/>
        <w:jc w:val="center"/>
        <w:rPr>
          <w:rFonts w:ascii="Times New Roman" w:hAnsi="Times New Roman" w:eastAsia="Times New Roman" w:cs="Times New Roman"/>
          <w:b/>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Times New Roman"/>
          <w:b/>
          <w:sz w:val="24"/>
          <w:szCs w:val="24"/>
          <w:lang w:val="sr-Latn-RS"/>
        </w:rPr>
        <w:t>Члан 12.</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Times New Roman"/>
          <w:sz w:val="24"/>
          <w:szCs w:val="24"/>
          <w:lang w:val="sr-Latn-RS"/>
        </w:rPr>
        <w:t>На основу евалуације ефеката, уколико је неопходно, врши се измена овог Правилника на начин и по поступку предвиђеном за његово доношење.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center"/>
        <w:rPr>
          <w:rFonts w:ascii="Times New Roman" w:hAnsi="Times New Roman" w:eastAsia="Times New Roman" w:cs="Times New Roman"/>
          <w:b/>
          <w:sz w:val="24"/>
          <w:szCs w:val="24"/>
          <w:lang w:val="sr-Latn-RS"/>
        </w:rPr>
      </w:pPr>
      <w:r>
        <w:rPr>
          <w:rFonts w:ascii="Times New Roman" w:hAnsi="Times New Roman" w:eastAsia="Times New Roman" w:cs="Calibri"/>
          <w:b/>
          <w:sz w:val="24"/>
          <w:szCs w:val="24"/>
          <w:lang w:val="sr-Latn-RS"/>
        </w:rPr>
        <w:t>Члан 13.</w:t>
      </w:r>
    </w:p>
    <w:p>
      <w:pPr>
        <w:spacing w:beforeAutospacing="0" w:after="0" w:afterAutospacing="0" w:line="240" w:lineRule="auto"/>
        <w:jc w:val="both"/>
        <w:rPr>
          <w:rFonts w:ascii="Times New Roman" w:hAnsi="Times New Roman" w:eastAsia="Times New Roman" w:cs="Calibri"/>
          <w:sz w:val="24"/>
          <w:szCs w:val="24"/>
          <w:lang w:val="sr-Latn-RS"/>
        </w:rPr>
      </w:pPr>
    </w:p>
    <w:p>
      <w:pPr>
        <w:spacing w:beforeAutospacing="0" w:after="0" w:afterAutospacing="0" w:line="240" w:lineRule="auto"/>
        <w:jc w:val="both"/>
        <w:rPr>
          <w:rFonts w:ascii="Times New Roman" w:hAnsi="Times New Roman" w:eastAsia="Times New Roman" w:cs="Calibri"/>
          <w:sz w:val="24"/>
          <w:szCs w:val="24"/>
          <w:lang w:val="sr-Latn-RS"/>
        </w:rPr>
      </w:pPr>
      <w:r>
        <w:rPr>
          <w:rFonts w:ascii="Times New Roman" w:hAnsi="Times New Roman" w:eastAsia="Times New Roman" w:cs="Times New Roman"/>
          <w:sz w:val="24"/>
          <w:szCs w:val="24"/>
          <w:lang w:val="sr-Latn-RS"/>
        </w:rPr>
        <w:t>Овај правилник ступа на снагу осмог дана од дана објављивања на огласној табли Школе.</w:t>
      </w:r>
    </w:p>
    <w:p>
      <w:pPr>
        <w:spacing w:beforeAutospacing="0" w:after="0" w:afterAutospacing="0" w:line="240" w:lineRule="auto"/>
        <w:jc w:val="both"/>
        <w:rPr>
          <w:rFonts w:ascii="Times New Roman" w:hAnsi="Times New Roman" w:eastAsia="Times New Roman" w:cs="Times New Roman"/>
          <w:sz w:val="24"/>
          <w:szCs w:val="24"/>
          <w:lang w:val="sr-Latn-RS"/>
        </w:rPr>
      </w:pPr>
    </w:p>
    <w:p>
      <w:pPr>
        <w:spacing w:beforeAutospacing="0" w:after="0" w:afterAutospacing="0" w:line="240" w:lineRule="auto"/>
        <w:jc w:val="both"/>
        <w:rPr>
          <w:rFonts w:hint="default" w:ascii="Times New Roman" w:hAnsi="Times New Roman" w:eastAsia="Times New Roman" w:cs="Times New Roman"/>
          <w:sz w:val="24"/>
          <w:szCs w:val="24"/>
          <w:lang w:val="sr-Cyrl-RS"/>
        </w:rPr>
      </w:pPr>
      <w:r>
        <w:rPr>
          <w:rFonts w:ascii="Times New Roman" w:hAnsi="Times New Roman" w:eastAsia="Times New Roman" w:cs="Calibri"/>
          <w:sz w:val="24"/>
          <w:szCs w:val="24"/>
          <w:lang w:val="sr-Latn-RS"/>
        </w:rPr>
        <w:t xml:space="preserve">У </w:t>
      </w:r>
      <w:r>
        <w:rPr>
          <w:rFonts w:ascii="Times New Roman" w:hAnsi="Times New Roman" w:eastAsia="Times New Roman" w:cs="Calibri"/>
          <w:sz w:val="24"/>
          <w:szCs w:val="24"/>
          <w:lang w:val="sr-Cyrl-RS"/>
        </w:rPr>
        <w:t>Гаџином</w:t>
      </w:r>
      <w:r>
        <w:rPr>
          <w:rFonts w:hint="default" w:ascii="Times New Roman" w:hAnsi="Times New Roman" w:eastAsia="Times New Roman" w:cs="Calibri"/>
          <w:sz w:val="24"/>
          <w:szCs w:val="24"/>
          <w:lang w:val="sr-Cyrl-RS"/>
        </w:rPr>
        <w:t xml:space="preserve"> Хану</w:t>
      </w:r>
    </w:p>
    <w:p>
      <w:pPr>
        <w:spacing w:beforeAutospacing="0" w:after="0" w:afterAutospacing="0" w:line="240" w:lineRule="auto"/>
        <w:jc w:val="both"/>
        <w:rPr>
          <w:rFonts w:ascii="Times New Roman" w:hAnsi="Times New Roman" w:eastAsia="Times New Roman" w:cs="Times New Roman"/>
          <w:sz w:val="24"/>
          <w:szCs w:val="24"/>
          <w:lang w:val="sr-Latn-RS"/>
        </w:rPr>
      </w:pPr>
      <w:r>
        <w:rPr>
          <w:rFonts w:ascii="Times New Roman" w:hAnsi="Times New Roman" w:eastAsia="Times New Roman" w:cs="Calibri"/>
          <w:sz w:val="24"/>
          <w:szCs w:val="24"/>
          <w:lang w:val="sr-Latn-RS"/>
        </w:rPr>
        <w:t>Дана</w:t>
      </w:r>
      <w:r>
        <w:rPr>
          <w:rFonts w:hint="default" w:ascii="Times New Roman" w:hAnsi="Times New Roman" w:eastAsia="Times New Roman" w:cs="Calibri"/>
          <w:sz w:val="24"/>
          <w:szCs w:val="24"/>
          <w:lang w:val="sr-Cyrl-RS"/>
        </w:rPr>
        <w:t xml:space="preserve"> 29.04.2024.</w:t>
      </w:r>
      <w:r>
        <w:rPr>
          <w:rFonts w:ascii="Times New Roman" w:hAnsi="Times New Roman" w:eastAsia="Times New Roman" w:cs="Calibri"/>
          <w:sz w:val="24"/>
          <w:szCs w:val="24"/>
          <w:lang w:val="sr-Latn-RS"/>
        </w:rPr>
        <w:t>године</w:t>
      </w:r>
    </w:p>
    <w:p>
      <w:pPr>
        <w:spacing w:beforeAutospacing="0" w:after="0" w:afterAutospacing="0" w:line="240" w:lineRule="auto"/>
        <w:jc w:val="right"/>
        <w:rPr>
          <w:rFonts w:ascii="Times New Roman" w:hAnsi="Times New Roman" w:eastAsia="Times New Roman" w:cs="Times New Roman"/>
          <w:sz w:val="24"/>
          <w:szCs w:val="24"/>
          <w:lang w:val="sr-Latn-RS"/>
        </w:rPr>
      </w:pPr>
      <w:r>
        <w:rPr>
          <w:rFonts w:ascii="Times New Roman" w:hAnsi="Times New Roman" w:eastAsia="Times New Roman" w:cs="Calibri"/>
          <w:sz w:val="24"/>
          <w:szCs w:val="24"/>
          <w:lang w:val="sr-Latn-RS"/>
        </w:rPr>
        <w:t>ПРЕДСЕДНИК</w:t>
      </w:r>
    </w:p>
    <w:p>
      <w:pPr>
        <w:spacing w:beforeAutospacing="0" w:after="0" w:afterAutospacing="0" w:line="240" w:lineRule="auto"/>
        <w:jc w:val="right"/>
        <w:rPr>
          <w:rFonts w:ascii="Times New Roman" w:hAnsi="Times New Roman" w:eastAsia="Times New Roman" w:cs="Times New Roman"/>
          <w:sz w:val="24"/>
          <w:szCs w:val="24"/>
          <w:lang w:val="sr-Latn-RS"/>
        </w:rPr>
      </w:pPr>
      <w:r>
        <w:rPr>
          <w:rFonts w:ascii="Times New Roman" w:hAnsi="Times New Roman" w:eastAsia="Times New Roman" w:cs="Calibri"/>
          <w:sz w:val="24"/>
          <w:szCs w:val="24"/>
          <w:lang w:val="sr-Latn-RS"/>
        </w:rPr>
        <w:t>ШКОЛСКОГ ОДБОРА</w:t>
      </w:r>
    </w:p>
    <w:p>
      <w:pPr>
        <w:spacing w:beforeAutospacing="0" w:after="0" w:afterAutospacing="0" w:line="240" w:lineRule="auto"/>
        <w:jc w:val="right"/>
        <w:rPr>
          <w:rFonts w:ascii="Times New Roman" w:hAnsi="Times New Roman" w:eastAsia="Times New Roman" w:cs="Calibri"/>
          <w:sz w:val="24"/>
          <w:szCs w:val="24"/>
          <w:lang w:val="sr-Latn-RS"/>
        </w:rPr>
      </w:pPr>
    </w:p>
    <w:p>
      <w:pPr>
        <w:spacing w:beforeAutospacing="0" w:after="0" w:afterAutospacing="0" w:line="240" w:lineRule="auto"/>
        <w:jc w:val="right"/>
        <w:rPr>
          <w:rFonts w:ascii="Times New Roman" w:hAnsi="Times New Roman" w:eastAsia="Times New Roman" w:cs="Calibri"/>
          <w:sz w:val="24"/>
          <w:szCs w:val="24"/>
          <w:lang w:val="sr-Latn-RS"/>
        </w:rPr>
      </w:pPr>
      <w:r>
        <w:rPr>
          <w:rFonts w:ascii="Times New Roman" w:hAnsi="Times New Roman" w:eastAsia="Times New Roman" w:cs="Times New Roman"/>
          <w:sz w:val="24"/>
          <w:szCs w:val="24"/>
          <w:lang w:val="sr-Latn-RS"/>
        </w:rPr>
        <w:t>___________________</w:t>
      </w:r>
    </w:p>
    <w:p>
      <w:pPr>
        <w:spacing w:beforeAutospacing="0" w:after="0" w:afterAutospacing="0" w:line="240" w:lineRule="auto"/>
        <w:jc w:val="both"/>
        <w:rPr>
          <w:rFonts w:hint="default" w:ascii="Times New Roman" w:hAnsi="Times New Roman" w:eastAsia="Times New Roman" w:cs="Times New Roman"/>
          <w:b w:val="0"/>
          <w:bCs w:val="0"/>
          <w:i w:val="0"/>
          <w:iCs/>
          <w:sz w:val="24"/>
          <w:szCs w:val="24"/>
          <w:lang w:val="sr-Cyrl-RS"/>
        </w:rPr>
      </w:pPr>
      <w:r>
        <w:rPr>
          <w:rFonts w:hint="default" w:ascii="Times New Roman" w:hAnsi="Times New Roman" w:eastAsia="Times New Roman" w:cs="Times New Roman"/>
          <w:i/>
          <w:sz w:val="24"/>
          <w:szCs w:val="24"/>
          <w:lang w:val="sr-Cyrl-RS"/>
        </w:rPr>
        <w:t xml:space="preserve">                                                                                                                    </w:t>
      </w:r>
      <w:r>
        <w:rPr>
          <w:rFonts w:hint="default" w:ascii="Times New Roman" w:hAnsi="Times New Roman" w:eastAsia="Times New Roman" w:cs="Times New Roman"/>
          <w:b w:val="0"/>
          <w:bCs w:val="0"/>
          <w:i w:val="0"/>
          <w:iCs/>
          <w:sz w:val="24"/>
          <w:szCs w:val="24"/>
          <w:lang w:val="sr-Cyrl-RS"/>
        </w:rPr>
        <w:t>Сузана Голубовић</w:t>
      </w:r>
    </w:p>
    <w:p>
      <w:pPr>
        <w:spacing w:beforeAutospacing="0" w:after="0" w:afterAutospacing="0" w:line="240" w:lineRule="auto"/>
      </w:pPr>
    </w:p>
    <w:sectPr>
      <w:headerReference r:id="rId5" w:type="default"/>
      <w:footerReference r:id="rId6" w:type="default"/>
      <w:pgSz w:w="11906" w:h="16838"/>
      <w:pgMar w:top="1440" w:right="1440" w:bottom="1440" w:left="1440" w:header="720" w:footer="720" w:gutter="0"/>
      <w:lnNumType w:countBy="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23348F"/>
    <w:rsid w:val="19BF76D1"/>
    <w:rsid w:val="6BC26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suppressLineNumbers w:val="0"/>
      <w:shd w:val="clear" w:fill="auto"/>
      <w:suppressAutoHyphens w:val="0"/>
      <w:bidi w:val="0"/>
      <w:spacing w:before="0" w:beforeAutospacing="0" w:after="160" w:afterAutospacing="0" w:line="259" w:lineRule="auto"/>
      <w:ind w:left="0" w:right="0" w:firstLine="0"/>
      <w:contextualSpacing w:val="0"/>
      <w:jc w:val="left"/>
      <w:outlineLvl w:val="9"/>
    </w:pPr>
    <w:rPr>
      <w:rFonts w:asciiTheme="minorHAnsi" w:hAnsiTheme="minorHAnsi" w:eastAsiaTheme="minorHAnsi" w:cstheme="minorBidi"/>
      <w:sz w:val="22"/>
      <w:szCs w:val="22"/>
      <w:lang w:val="en-GB"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autoRedefine/>
    <w:qFormat/>
    <w:uiPriority w:val="0"/>
    <w:rPr>
      <w:color w:val="0000FF"/>
      <w:u w:val="single"/>
    </w:rPr>
  </w:style>
  <w:style w:type="character" w:styleId="7">
    <w:name w:val="line number"/>
    <w:basedOn w:val="2"/>
    <w:autoRedefine/>
    <w:semiHidden/>
    <w:qFormat/>
    <w:uiPriority w:val="0"/>
  </w:style>
  <w:style w:type="table" w:styleId="8">
    <w:name w:val="Table Simple 1"/>
    <w:basedOn w:val="3"/>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29</TotalTime>
  <ScaleCrop>false</ScaleCrop>
  <LinksUpToDate>false</LinksUpToDate>
  <Application>WPS Office_12.2.0.16731_F1E327BC-269C-435d-A152-05C5408002CA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2024-02-29T09:35:00Z</dcterms:created>
  <dc:creator>Korisnik</dc:creator>
  <cp:lastModifiedBy>maja xx milosevic</cp:lastModifiedBy>
  <cp:lastPrinted>2024-04-24T09:21:00Z</cp:lastPrinted>
  <dcterms:modified xsi:type="dcterms:W3CDTF">2024-04-24T09:23:57Z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ED9C381554504BDF8781BF1447952491_12</vt:lpwstr>
  </property>
</Properties>
</file>