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textAlignment w:val="baseline"/>
        <w:rPr>
          <w:b/>
          <w:bCs/>
          <w:color w:val="107DBC"/>
          <w:sz w:val="26"/>
          <w:szCs w:val="26"/>
        </w:rPr>
      </w:pPr>
      <w:r>
        <w:rPr>
          <w:b/>
          <w:bCs/>
          <w:i w:val="0"/>
          <w:iCs w:val="0"/>
          <w:caps w:val="0"/>
          <w:color w:val="107DBC"/>
          <w:spacing w:val="0"/>
          <w:sz w:val="26"/>
          <w:szCs w:val="26"/>
          <w:bdr w:val="none" w:color="auto" w:sz="0" w:space="0"/>
          <w:vertAlign w:val="baseline"/>
        </w:rPr>
        <w:t>ПРАВИЛНИК О РАДУ ОСНОВНЕ ШКОЛЕ „ВИТКО И СВЕТА“ ГАЏИН ХАН</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color w:val="E09900"/>
          <w:sz w:val="14"/>
          <w:szCs w:val="14"/>
        </w:rPr>
      </w:pPr>
      <w:r>
        <w:rPr>
          <w:rFonts w:ascii="Arial" w:hAnsi="Arial" w:eastAsia="Arial" w:cs="Arial"/>
          <w:i w:val="0"/>
          <w:iCs w:val="0"/>
          <w:caps w:val="0"/>
          <w:color w:val="E09900"/>
          <w:spacing w:val="0"/>
          <w:sz w:val="14"/>
          <w:szCs w:val="14"/>
          <w:bdr w:val="none" w:color="auto" w:sz="0" w:space="0"/>
          <w:vertAlign w:val="baseline"/>
        </w:rPr>
        <w:t>od strane</w:t>
      </w:r>
      <w:r>
        <w:rPr>
          <w:rFonts w:hint="default" w:ascii="Arial" w:hAnsi="Arial" w:eastAsia="Arial" w:cs="Arial"/>
          <w:i w:val="0"/>
          <w:iCs w:val="0"/>
          <w:caps w:val="0"/>
          <w:color w:val="E09900"/>
          <w:spacing w:val="0"/>
          <w:sz w:val="14"/>
          <w:szCs w:val="14"/>
          <w:bdr w:val="none" w:color="auto" w:sz="0" w:space="0"/>
          <w:vertAlign w:val="baseline"/>
        </w:rPr>
        <w:t>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"https://osvitkoisvetagadzinhan.mojaskola.org/author/majamilosevic/" \o "Objavio majamilosevic"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6"/>
          <w:rFonts w:hint="default" w:ascii="Arial" w:hAnsi="Arial" w:eastAsia="Arial" w:cs="Arial"/>
          <w:i w:val="0"/>
          <w:iCs w:val="0"/>
          <w:caps w:val="0"/>
          <w:color w:val="E09900"/>
          <w:spacing w:val="0"/>
          <w:sz w:val="14"/>
          <w:szCs w:val="14"/>
          <w:u w:val="none"/>
          <w:bdr w:val="none" w:color="auto" w:sz="0" w:space="0"/>
          <w:vertAlign w:val="baseline"/>
        </w:rPr>
        <w:t>majamilosevic</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r>
        <w:rPr>
          <w:rFonts w:hint="default" w:ascii="Arial" w:hAnsi="Arial" w:eastAsia="Arial" w:cs="Arial"/>
          <w:i w:val="0"/>
          <w:iCs w:val="0"/>
          <w:caps w:val="0"/>
          <w:color w:val="E09900"/>
          <w:spacing w:val="0"/>
          <w:sz w:val="14"/>
          <w:szCs w:val="14"/>
          <w:bdr w:val="none" w:color="auto" w:sz="0" w:space="0"/>
          <w:vertAlign w:val="baseline"/>
        </w:rPr>
        <w:t> | нов 3, 2023 |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"https://osvitkoisvetagadzinhan.mojaskola.org/category/%d0%b4%d0%be%d0%ba%d1%83%d0%bc%d0%b5%d0%bd%d1%82%d0%b0-%d1%88%d0%ba%d0%be%d0%bb%d0%b5/"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6"/>
          <w:rFonts w:hint="default" w:ascii="Arial" w:hAnsi="Arial" w:eastAsia="Arial" w:cs="Arial"/>
          <w:i w:val="0"/>
          <w:iCs w:val="0"/>
          <w:caps w:val="0"/>
          <w:color w:val="E09900"/>
          <w:spacing w:val="0"/>
          <w:sz w:val="14"/>
          <w:szCs w:val="14"/>
          <w:u w:val="none"/>
          <w:bdr w:val="none" w:color="auto" w:sz="0" w:space="0"/>
          <w:vertAlign w:val="baseline"/>
        </w:rPr>
        <w:t>Документа школе</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r>
        <w:rPr>
          <w:rFonts w:hint="default" w:ascii="Arial" w:hAnsi="Arial" w:eastAsia="Arial" w:cs="Arial"/>
          <w:i w:val="0"/>
          <w:iCs w:val="0"/>
          <w:caps w:val="0"/>
          <w:color w:val="E09900"/>
          <w:spacing w:val="0"/>
          <w:sz w:val="14"/>
          <w:szCs w:val="14"/>
          <w:bdr w:val="none" w:color="auto" w:sz="0" w:space="0"/>
          <w:vertAlign w:val="baseline"/>
        </w:rPr>
        <w:t>,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"https://osvitkoisvetagadzinhan.mojaskola.org/category/%d0%bf%d1%80%d0%b0%d0%b2%d0%b8%d0%bb%d0%bd%d0%b8%d1%86%d0%b8/"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6"/>
          <w:rFonts w:hint="default" w:ascii="Arial" w:hAnsi="Arial" w:eastAsia="Arial" w:cs="Arial"/>
          <w:i w:val="0"/>
          <w:iCs w:val="0"/>
          <w:caps w:val="0"/>
          <w:color w:val="E09900"/>
          <w:spacing w:val="0"/>
          <w:sz w:val="14"/>
          <w:szCs w:val="14"/>
          <w:u w:val="none"/>
          <w:bdr w:val="none" w:color="auto" w:sz="0" w:space="0"/>
          <w:vertAlign w:val="baseline"/>
        </w:rPr>
        <w:t>Правилници</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r>
        <w:rPr>
          <w:rFonts w:hint="default" w:ascii="Arial" w:hAnsi="Arial" w:eastAsia="Arial" w:cs="Arial"/>
          <w:i w:val="0"/>
          <w:iCs w:val="0"/>
          <w:caps w:val="0"/>
          <w:color w:val="E09900"/>
          <w:spacing w:val="0"/>
          <w:sz w:val="14"/>
          <w:szCs w:val="14"/>
          <w:bdr w:val="none" w:color="auto" w:sz="0" w:space="0"/>
          <w:vertAlign w:val="baseline"/>
        </w:rPr>
        <w:t>,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"https://osvitkoisvetagadzinhan.mojaskola.org/category/%d0%bf%d1%83%d0%b1%d0%bb%d0%b8%d0%ba%d0%b0%d1%86%d0%b8%d1%98%d0%b0/"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6"/>
          <w:rFonts w:hint="default" w:ascii="Arial" w:hAnsi="Arial" w:eastAsia="Arial" w:cs="Arial"/>
          <w:i w:val="0"/>
          <w:iCs w:val="0"/>
          <w:caps w:val="0"/>
          <w:color w:val="E09900"/>
          <w:spacing w:val="0"/>
          <w:sz w:val="14"/>
          <w:szCs w:val="14"/>
          <w:u w:val="none"/>
          <w:bdr w:val="none" w:color="auto" w:sz="0" w:space="0"/>
          <w:vertAlign w:val="baseline"/>
        </w:rPr>
        <w:t>Публикација</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На основу члана 3. став 2. Закона о раду (“Сл. гласник РС”, бр. 75/2014, 13/2017-oдлука УС, 113/2017) и члана 119. став 1. тачка 1) Закона о основама система образовања и васпитања (“Сл. гласник РС”, бр. 88/2017 – даље: Закон), Школски одбор је на седници одржаној дана 30. 03. 2018.  године донео:</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ПРАВИЛНИК О РАДУ ОСНОВНЕ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„ВИТКО И СВЕТА“  ГАЏИН ХАН</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Уводне одредбе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Правилником о раду (даље: Правилник), у складу са законом, уређују се права, обавезе и одговорности запослених по основу рада и радног односа у основној  школи “Витко и Светај”  у  Гаџином Хану (даље: Школа), поступак измене и допуне овог правилника, као и друга питања од значаја за остваривање и обезбеђивање права запослених.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Правилник се доноси на неодређено време, примењује се на све запослене и важи док се не донесе нови правилник или појединачни колективни уговор.</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Правилник не може да садржи одредбе којима се запосленом дају мања права или утврђују неповољнији услови рада од права и услова који су утврђени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Школе решењем или одлуком одлучује о појединачним правима, обавезама и одговорностима запослених, ако законом или посебним колективним уговором није другачије уређено.</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школе дужан је да запосленог пре ступања на рад упозна са условима и организацијом рада, правима и обавезама које проистичу из прописа о раду и безбедности и заштите здравља на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Радни односи</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5"/>
          <w:rFonts w:hint="default" w:ascii="Arial" w:hAnsi="Arial" w:eastAsia="Arial" w:cs="Arial"/>
          <w:b/>
          <w:bCs/>
          <w:i/>
          <w:iCs/>
          <w:caps w:val="0"/>
          <w:color w:val="666666"/>
          <w:spacing w:val="0"/>
          <w:sz w:val="14"/>
          <w:szCs w:val="14"/>
          <w:bdr w:val="none" w:color="auto" w:sz="0" w:space="0"/>
          <w:vertAlign w:val="baseline"/>
        </w:rPr>
        <w:t>Заснивање радног односа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Одлуку о потреби заснивања радног односа и расписивања конкурса доноси директор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Радни однос у Школи заснива се на основу преузимања запосленог са листе запослених за чијим радом је у потпуности или делимично престала потреба и запослених који су заснивали радни однос са непуним радним временом (даље: преузимање са листе), на основу преузимања или конкурсом, ако се није могло извршити преузимање са листе, у складу са Законом и закључивањем уговора о раду са преузетим запосленим или изабраним кандидатом.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је у радном односу на неодређено време, а за чијим радом је у потпуности престала потреба, сматра се нераспоређеним и остварује право на преузимање са листе. Права нераспоређеног запосленог прописана су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за чијим радом је делимично престала потреба и запослени који је засновао радни однос са непуним радним временом, стављањем на листу запослених са које се врши преузимање, остварује право на преузимање са листе и не остварује друга права која има запослени за чијим радом је у потпуности престала потреба.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је у радном односу на неодређено време са пуним радним временом може бити преузет иако није стављен на листу из члана 5. став 2. овог правилника, уколико на тој листи нема лица са одговарајућим образовањем, уз сагласност запосленог, директора школе и радне подгрупе из члана 153. став 7. Закона.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Узајамно преузимање запослених на неодређено време може се извршити закључивањем потписаног споразума о узајамном преузимању запослених на одговарајуће послове, уз њихову претходну сагласност, под условом да разлика у проценту њиховог радног ангажовања није већа од 20%.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Радни однос са запосленим се може засновати и преузимањем из друге јавне службе, на начин прописан законом којим се уређују радни односи у јавним службама.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се упразни радно место, директор може распоредити запосленог који ради са непуним радним временом, до пуног радног времена, без расписивања конкурса, под условом да на листи радника из члана 6. овог правилника нема запослених који испуњавају услове за рад на том радном месту.</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се нису стекли услови прописани законом и посебним колективним уговором за пријем у радни однос преузимањем, директор Школе доноси одлуку о расписивању конкурса, након добијене сагласности радне подгрупе надлежне школске управе, која утврђује постојање услова и даје сагласност за расписивање конкурса.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у обавези да Министарству просвете, науке и технолошког развоја (даље: Министарство) достави податке о потреби за ангажовањем запослених, одлуку о расписивању конкурса, као и одлуку о преузимању запослених са листе ради објављивања на званичној интернет страници Министарства.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Слободно радно место и услове за рад на одређеном радном месту Школа пријављује надлежној организацији за запошљавање.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Зависно од потреба Школе и организације рада утврђене годишњим планом рада Школе и актом о организацији и систематизацији послова, радни однос путем конкурса се заснива на неодређено или одређено време, са пуним или непуним радним временом.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Кандидати су у обавези да попуне пријавни формулар објављен на званичној интернет страници Министарства, а потребну документацију, заједно са одштампаним пријавним формуларом достављају Школи, у року од осам дана од дана објављивања конкурса.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Уз пријаву, кандидати подносе и документа о испуњености услова из члана 139. став 1. тач. 1) и 3)-5) Закона, а доказ из става 1. тачка 2) Закона прибавља се пре закључења уговора о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је законом или актом о организацији и систематизацији послова прописано испуњавање још неког од посебних услова за заснивање радног односа, кандидат је у обавези да приликом подношења пријаве на конкурс Школи поднесе доказ о испуњавању тих услова (да је на листи наставника верске наставе и сл.).</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Конкурс спроводи конкурсна комисија коју именује директор. Обавезни члан комисије је секретар установе. Конкурсна комисија има најмање три члана.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Комисија утврђује испуњеност услова кандидата за пријем у радни однос из члана 139. Закона, у року од осам дана од дана истека рока за пријем пријава.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Кандидати из става 2. овог члана, који су изабрани у ужи избор, у року од осам дана упућују се на претходну психолошку процену способности за рад са децом и ученицима, коју врши надлежна служба за послове запошљавања применом стандардизованих поступака.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Конкурсна комисија сачињава листу кандидата који испуњавају услове за пријем у радни однос у року од осам дана од дана пријема резултата психолошке процене способности за рад са децом и ученицима.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Конкурсна комисија обавља разговор са кандидатима са листе из става 4. овог члана и доноси решење о избору кандидата у року од осам дана од дана обављеног разговора са кандидатима.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Кандидат незадовољан решењем о изабраном кандидату може да поднесе жалбу директору, у року од осам дана од дана достављања решења из члана 11. став 5. овог правилника.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одлучује о жалби у року од осам дана од дана подношења.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Кандидат који је учествовао у изборном поступку има право да, под надзором овлашћеног лица у јавној служби, прегледа сву конкурсну документацију,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по конкурсу није изабран ни један кандидат, расписује се нови конкурс у року од осам дана.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Решење из члана 11. став 5. овог правилника оглашава се на званичној интернет страници Министарства, када постане коначно.</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3</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Пре расписивања конкурса за пријем у радни однос директор је у обавези да прибави мишљење репрезентативног синдиката Школе, који је у обавези да мишљење достави директору у року од 15 дана од дана пријема захтева.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Мишљење репрезентативног синдиката представља став о томе да ли су у поступку пријема кандидата поштоване одредбе закона и посебног колективног уговора.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случају да постоји несагласност, надлежна је школска управа и надлежна инспекција.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школа не може да обезбеди стручно лице за највише шест часова наставе седмично из одређеног предмета, може да распореди ове часове наставницима тог предмета, најдуже до краја школске године и овај рад се сматра радом преко пуне норме часова.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Наставнику који нема пуну норму часова, распоређивање часова из става 1. овог члана сматра се допуном норме.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остварује права и обавезе из радног односа даном ступања на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запослени не ступи на рад у року који му је решењем Конкурсне комисије одређен сматра се да је одустао од запослења, осим у случају да је из оправданих разлога спречен да ступи на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кандидат који је изабран решењем Конкурсне комисије не ступи на рад и одустане од запослења, Конкурсна комисија може да донесе решење да изабере другог кандидата са листе пријављених кандидата који испуњавају услове радног места.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Школа може да заснује радни однос са лицем које први пут заснива радни однос, у својству наставника, васпитача и стручног сарадника – приправника, на неодређено или одређено време, са пуним или непуним радним временом,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Приправнику у радном односу на неодређено време, који у року од две године од дана заснивања радног односа не положи испит за лиценцу – престаје радни однос.</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надлежни орган не организује полагање испита за лиценцу приправнику који је у законском року пријављен за полагање, приправнику се рок за полагање испита за лиценцу продужава до организовања испита.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Приправнику у радном односу на одређено време својство приправника престаје након положеног испита за лиценцу, а радни однос истеком времена на које је примљен у радни однос.</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Актом о организацији и систематизацији послова одређују се радна места, односно послови које може обављати приправник.</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Секретар – приправник полаже стручни испит за секретара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Запосленима који обављају финансијске и рачуноводствене послове, евентуална обавеза полагања стручног испита одређује се у складу са прописима којима се уређује буџетски систем и буџетско рачуноводство.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Остали запослени из реда ваннаставног особља не полажу стручне испите и не могу имати својство приправника.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Напомена: према члану 19. став 2. Уредбе о буџетском рачуноводству (“Сл. гласник РС”, бр. 125/2003 и 12/2006) услови за оспособљавање стручних лица и стицање стручних звања уређују се националним стандардом. Национални стандард још увек није донет.</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Послове наставника, васпитача и стручног сарадника у Школи може да обавља и приправник – стажиста, са којим се не заснива радни однос, већ се закључује уговор о стручном усавршавању у трајању од најмање годину, а најдуже две године,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19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Уговором о раду може се предвидети пробни рад за послове наставника, васпитача и стручног сарадника који има лиценцу и који се прима у радни однос на неодређено време, а изузетно и на одређено време.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Оцену пробног рада даје директор Школе, по прибављеном мишљењу педагошког колегијума.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5"/>
          <w:rFonts w:hint="default" w:ascii="Arial" w:hAnsi="Arial" w:eastAsia="Arial" w:cs="Arial"/>
          <w:b/>
          <w:bCs/>
          <w:i/>
          <w:iCs/>
          <w:caps w:val="0"/>
          <w:color w:val="666666"/>
          <w:spacing w:val="0"/>
          <w:sz w:val="14"/>
          <w:szCs w:val="14"/>
          <w:bdr w:val="none" w:color="auto" w:sz="0" w:space="0"/>
          <w:vertAlign w:val="baseline"/>
        </w:rPr>
        <w:t>Радно време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Пуно радно време запосленог износи 40 часова седмично.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Наставнику, васпитачу и стручном сараднику на почетку сваке школске године директор решењем одређује годишње и недељно задужење фонда часова и утврђује статус у погледу рада са пуним или непуним радним временом, у складу са законом и подзаконским актом којим је прописана норма свих облика непосредног рада са децом и ученицима и других облика рада наставника, васпитача и стручног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 васпитач и стручни сарадник који је распоређен за део прописане норме свих облика непосредног рада са децом и ученицима, има статус запосленог са непуним радним временом, а наставник, васпитач и стручни сарадник који је остао у потпуности без часова, односно који је нераспоређен, остварује права запосленог за чијим је радом престала потреба,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Актом о организацији и систематизацији послова утврђују се послови на којима се рад обавља са непуним радним временом.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ради са непуним радним временом има право на плату, друга примања и друга права из радног односа сразмерно времену проведеном на раду, осим ако за поједина права законом, општим актом и уговором о раду није другачије одређено.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ради са непуним радним временом може за остатак до пуног радног времена да заснује радни однос у другој школи, или код другог послодавца и да на тај начин оствари пуно радно време.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је дужан, на основу решења директора, да ради дуже од пуног радног времена, у случајевима предвиђеним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Прековремени рад не може да траје дуже од осам часова недељно.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не може да ради дуже од 12 часова дневно, укључујући и прековремени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 основу прековременог рада запослени има право на увећану плату, на основу налога директора, у складу са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Распоред радног времена утврђује се годишњим планом рада установе.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може да изврши прерасподелу радног времена посебним решењем, у складу и под условима утврђеним законом, у случају: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када то захтева природа делатности, ради обезбеђивања потребног обима и квалитета услуга,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у циљу боље организације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због рационалног коришћења радног времена 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у циљу извршавања одређених послова у утврђеним роковима.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случају прерасподеле радног времена, радно време у току недеље не може бити дуже од 60 часова.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Прерасподела радног времена врши се тако да укупно радно време запослених у периоду од шест месеци у току календарске године у просеку не буде дуже од пуног радног времена.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Колективним уговором може да се утврди да се прерасподела радног времена не везује за календарску годину, односно да може трајати и дуже од шест месеци, а најдуже девет месеци.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Запосленом који се сагласио да у прерасподели радног времена ради у просеку дуже од времена утврђеног у ст. 4. и 5. овог члана часови рада дужи од просечног радног времена обрачунавају се и исплаћују као прековремени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5"/>
          <w:rFonts w:hint="default" w:ascii="Arial" w:hAnsi="Arial" w:eastAsia="Arial" w:cs="Arial"/>
          <w:b/>
          <w:bCs/>
          <w:i/>
          <w:iCs/>
          <w:caps w:val="0"/>
          <w:color w:val="666666"/>
          <w:spacing w:val="0"/>
          <w:sz w:val="14"/>
          <w:szCs w:val="14"/>
          <w:bdr w:val="none" w:color="auto" w:sz="0" w:space="0"/>
          <w:vertAlign w:val="baseline"/>
        </w:rPr>
        <w:t>Одмори и одсуства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Одмори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ради најмање шест часова дневно има право на коришћење одмора у току дневног рада у трајању од најмање 30 минута, а запослени који ради дуже од четири, а краће од шест часова дневно има право на одмор у току рада у трајању од најмање 15 минута.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Одмор у току дневног рада не може се користити на почетку, нити на крају радног времена.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утврђује распоред коришћења одмора у току дневног рада запослених.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одмор између два узастопна радна дана у трајању од најмање 12 часова непрекидно и право на недељни одмор у трајању од најмање 24 часа непрекидно.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ради у смислу члана 23. овог правилника има право на одмор у оквиру 24 часа у непрекидном трајању од најмање 11 часова.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стиче право на годишњи одмор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стиче право на коришћење годишњег одмора у календарској години после месец дана непрекидног рада од дана заснивања радног односа код послодавца.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Под непрекидним радом сматра се и време привремене спречености за рад у смислу прописа о здравственом осигурању и одсуства са рада уз накнаду зараде.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дванаестину годишњег одмора (сразмерни део) за сваки месец дана рада у календарској години у којој је засновао радни однос или у којој му престаје радни однос.</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Годишњи одмор користи се по решењу директора, на основу распореда коришћења годишњих одмора, утврђеним годишњим планом рада Школе, за наставно особље и планом коришћења годишњих одмора, у зависности од потреба посла, за ненаставно особље.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у Школи, по правилу, користи годишњи одмор за време школског распуста.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запослени не буде у могућности да користи годишњи одмор без обзира да ли постоји кривица послодавца, има право на накнаду штете због неискоришћеног годишњег одмора, у складу са законом, само у случају престанка радног односа.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Решење о коришћењу годишњег одмора доставља се запосленом најкасније 15 дана пре датума одређеног за почетак коришћења годишњег одмора.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Дужина годишњег одмора за сваког запосленог утврђује се тако што се законски минимум од 20 радних дана увећава одговарајућим бројем радних дана, у складу са мерилима прописаним посебним колективним уговором.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7</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 остварен допринос на раду, број дана за који се може увећати дужина годишњег одмора износи:</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 за остварене изузетне резултате</w:t>
      </w:r>
      <w:r>
        <w:rPr>
          <w:rFonts w:hint="default" w:ascii="Arial" w:hAnsi="Arial" w:eastAsia="Arial" w:cs="Arial"/>
          <w:i w:val="0"/>
          <w:iCs w:val="0"/>
          <w:caps w:val="0"/>
          <w:color w:val="666666"/>
          <w:spacing w:val="0"/>
          <w:sz w:val="14"/>
          <w:szCs w:val="14"/>
          <w:bdr w:val="none" w:color="auto" w:sz="0" w:space="0"/>
          <w:vertAlign w:val="baseline"/>
        </w:rPr>
        <w:t> – четири радна дана, што подразумева: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да остварује изузетан непосредни контакт са ученицима, другим запосленим и родитељима ученика,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пружа помоћ другим запосленима,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ради у различитим комисијама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има повећан обим посла и извршава их пре постављених рокова,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креативан је у раду и користи сва савремена средства за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да његови ученици постижу изузетне резултате у учењу и на такмичењима освајају награде, похвале и захвалнице;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 за врло успешне резултате</w:t>
      </w:r>
      <w:r>
        <w:rPr>
          <w:rFonts w:hint="default" w:ascii="Arial" w:hAnsi="Arial" w:eastAsia="Arial" w:cs="Arial"/>
          <w:i w:val="0"/>
          <w:iCs w:val="0"/>
          <w:caps w:val="0"/>
          <w:color w:val="666666"/>
          <w:spacing w:val="0"/>
          <w:sz w:val="14"/>
          <w:szCs w:val="14"/>
          <w:bdr w:val="none" w:color="auto" w:sz="0" w:space="0"/>
          <w:vertAlign w:val="baseline"/>
        </w:rPr>
        <w:t> – три радна дана, што подразумева: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да поштује ученике, друге запослене и родитеље ученика,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пружа помоћ другим запосленима,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испуњава постављене рокове за додељене послове и успешан је у њима,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учествује на свим такмичењима и културним манифестацијама са ученицима,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креативан је у раду и користи сва савремена средства за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 за успешне резултате</w:t>
      </w:r>
      <w:r>
        <w:rPr>
          <w:rFonts w:hint="default" w:ascii="Arial" w:hAnsi="Arial" w:eastAsia="Arial" w:cs="Arial"/>
          <w:i w:val="0"/>
          <w:iCs w:val="0"/>
          <w:caps w:val="0"/>
          <w:color w:val="666666"/>
          <w:spacing w:val="0"/>
          <w:sz w:val="14"/>
          <w:szCs w:val="14"/>
          <w:bdr w:val="none" w:color="auto" w:sz="0" w:space="0"/>
          <w:vertAlign w:val="baseline"/>
        </w:rPr>
        <w:t> – два радна дана, што подразумева: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савесно залагање и обављање послова свог или другог радног места, уколико су му ти послови додељени налогом директора,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да поштује ученике, друге запослене и родитеље ученика,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да ради на културној и јавној делатности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да користи сва савремена средства за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Оцену успешности резултата на раду даје комисија коју формира директор школе и која полугодишње (децембар и мај текуће године), сачињава извештај о запосленима и доставља га директору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Запосленом се може увећати годишњи одмор само по једној од напред наведених категорија.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29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Увећање броја дана годишњег одмора по основу образовања и оспособљености за рад, за високо образовање износи три радна дана за студије првог степена (основне струковне и основне академске студије), а четири дана за студије другог степена (специјалистичке струковне студије и мастер академске студије).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Увећање броја дана годишњег одмора за средње образовање у трајању од четири године износи два радна дана, а за основно образовање, оспособљеност за рад у трајању од једне године, образовање за рад у трајању од две године или средње образовање у трајању од три године – један радни дан.</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Остали критеријуми за увећање годишњег одмора прописани су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Плаћено и неплаћено одсуство</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плаћено одсуство у укупном трајању до седам радних дана у календарској години у случајевима и трајању прописаним законом и посебним колективним уговором. У случају смрти члана уже породице запослени може да користи још пет радних дана, као и за сваки случај добровољног давања крви, рачунајући и дан давања крви, још два радна дана.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Поред случајева прописаних законом и посебним колективним уговором, запослени има право да користи плаћено одсуство, у оквиру седам радних дана из става 1. овог члана, и у случају: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обављања приватног посла (прибављања документације код државних органа, лекарске интервенције, учешћа на семинарима који нису у оквиру редовног стручног усавршавања) – три радна дана;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смрти или болести блиског рођака – један радни дан.</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да користи неплаћено одсуство у случајевима и трајању прописаном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може, на захтев запосленог, да му одобри коришћење неплаћеног одсуства у трајању не дужем од 30 дана, уколико то не ремети процес рада, и у случајевима: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болести члана уже породице;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извршења посла који мора лично обавити из оправданих и неодложних разлога;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бањског лечења које се не врши по налогу лекара.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може запосленом омогућити неплаћено одсуство из става 2. овог члана, водећи рачуна о оправданости захтева, као и о потребама процеса рада Школе, који не смеју бити угрожени одобравањем траженог одсуства како за наставно, тако и за ненаставно особље.</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Заштита запослених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организује рад на начин којим се обезбеђује заштита живота и здравља запослених,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Заштиту жена, омладине, инвалида и материнства, као и породиљско одсуство и одсуство са рада ради неге и посебне неге детета, директор је дужан да обезбеди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 време трудноће, породиљског одсуства и одсуства са рада ради неге и посебне неге детета, директор не може запосленом да откаже уговор о раду, осим ако су се стекли законом прописани услови.</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безбедност и здравље на раду,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обезбеди запосленом рад на радном месту и у радној околини у којима су спроведене мере безбедности и здравља на раду, ради спречавања повреда на раду, професионалних обољења и обољења у вези са радом, имајући у виду посебну заштиту омладине, инвалида, заштиту запослених са здравственим сметњама и заштиту материнства.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запосленом пружи обавештења о условима рада, о правима и обавезама које произилазе из прописа о безбедности и заштити здравља на раду, да утврди програм оспособљавања запослених и обезбеди оспособљавање запослених за безбедан и здрав рад, као и да обезбеди запосленима коришћење средстава и опреме за личну заштиту на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приликом организовања рада и радног процеса обезбеди превентивне мере ради заштите живота и здравља запослених и да заустави сваку врсту рада који представља непосредну опасност за њихов живот и здравље.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запосленом обезбеди обављање периодичних лекарских прегледа, у циљу заштите здравља запосленог и ученика са којима долази у контакт, у складу са важећим прописима из области здравствене заштите и безбедности и здравља на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и обавезу да се пре почетка рада упозна са мерама безбедности и здравља на раду на пословима на којима ради, као и да се оспособљава за њихово спровођење.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да одбије да ради ако му прети непосредна опасност по живот и здравље због тога што нису примењене прописане мере за безбедност и здравље на радном месту на коме ради, као и у другим случајевима утврђеним законом.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10</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је дужан да, најкасније у року од три дана од дана наступања привремене спречености за рад у смислу прописа о здравственом осигурању, достави Школи потврду лекара о спречености за рад која садржи и време очекиване спречености за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директор посумња у оправданост разлога за одсуствовање са рада у смислу овог члана, може да поднесе захтев надлежном здравственом органу ради утврђивања здравствене способности запосленог,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запосленог, пре ступања на рад, писменим путем обавести о забрани вршења злостављања и правима, обавезама и одговорностима запосленог и послодавца у вези са забраном злостављања, у складу са Законом о спречавању злостављања на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је дужан да, у циљу препознавања, превенције и спречавања злостављања, спроводи мере обавештавања и оспособљавања запослених и њихових представника да препознају узроке, облике и последице вршења злостављања.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је дужан да се уздржи од понашања које представља злостављање и понашања које представља злоупотребу права на заштиту од злостављања.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који врши злостављање, као и запослени који злоупотреби право на заштиту од злостављања, одговоран је за непоштовање радне дисциплине, односно повреду радне дужности.</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Заштита појединачних права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жалбу школском одбору на свако решење директора о остваривању права, обавеза и одговорности, у року од 15 дана од дана достављања решења, а школски одбор је у обавези да у року од 15 дана од дана достављања одлучи по приговору.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Жалбу која је неблаговремена, недопуштена или изјављена од стране неовлашћеног лица Школски одбор одбацује решењем.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Школски одбор решењем одбија жалбу када утврди да је поступак доношења решења правилно спроведен и да је решење на закону засновано, а жалба неоснована.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Када школски одбор утврди да су у првостепеном поступку одлучне чињенице непотпуно или погрешно утврђене, да се у поступку није водило рачуна о правилима поступка или да је изрека побијаног решења нејасна или је у противречности са образложењем, он ће својим решењем поништити првостепено решење и вратити предмет директору на поновни поступак.</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Против решења школског одбора из ст. 3. и 4. овог члана запослени има право на жалбу.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школски одбор не одлучи по жалби или ако запослени није задовољан другостепеном одлуком, може се обратити надлежном суду у року од 15 дана од дана истека рока за доношење решења, односно од дана достављања решења.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11</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Плата, накнаде плате и друга примања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39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Запосленом се плата исплаћује за обављени рад и време проведено на раду, у складу са законом и Уредбом о коефицијентима за обрачун и исплату плата запослених у јавним службама.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Плата запослених се утврђује на основу основице за обрачун плата, коефицијента са којим се множи основица, додатка на плату и обавеза које запослени плаћа по основу пореза и доприноса за обавезно осигурање из плата, у складу са законом, из средстава буџета Републике Србије.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је плата запосленог, која је утврђена на основу основице за обрачун плата и коефицијента из прописа о коефицијентима за обрачун и исплату плата, за пуно радно време и остварени стандардни радни учинак, мања од минималне зараде, плата запосленог утврђена на напред описан начин исплаћује се у висини минималне зараде.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увећану плату, у складу са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случају замене одсутног наставника, васпитача и стручног сарадника, плата се увећава по часу, а вредност часа се утврђује тако што се укупна плата запосленог подели са месечним бројем часова у редовној настави.</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накнаду плате у висини која се обрачунава и исплаћује за време проведено на годишњем одмору, плаћеном одсуству и државном празнику, у складу са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накнаду плате и у случају стручног усавршавања, присуствовања седницама државних органа, органа управе и локалне самоуправе, органа удружења и синдиката, у својству члана, у складу са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 време одсуствовања са рада због привремене спречености за рад, у смислу прописа о здравственом осигурању, запослени има право на накнаду плате, у складу са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накнаду трошкова за долазак и одлазак са рада, накнаду трошкова превоза, дневнице и пуног износа хотелског рачуна за ноћење за службена путовања, у висини и на начин прописан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Школа је у обавези да запосленом исплати отпремнину при престанку радног односа ради коришћења права на пензију, у висини и на начин прописан законом и посебним колективним уговором.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12</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Из прихода стечених на тржишту, уколико их Школа оствари и уколико нема других приоритета везаних за набавку средстава за текуће одржавање Школе, и уз сагласност репрезентативних синдиката, директор Школе може да обезбеди новчана средства за стимулације запослених по критеријумима који се уређују актом послодавца о стицању и расподели тих прихода (на бази учешћа запосленог у конкретном послу, ефектима реализације и др.) а који морају бити усаглашени са чланом 12. Закона о платама у државним органима и јавним службама и актима којима се уређује извршење буџета Републике Србије за одређену годину.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Школе је у обавези да у сваком обрачунском периоду утврђује приходе и расходе и разматра могућност расподеле средстава и увећање плате запосленом по овом основу и о томе обавештава синдикат. Трочлана комисија синдиката Школе води писмену евиденцију о подацима релевантним за стимулације запослених и о томе квартално обавештава директора.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има право на исплату солидарне помоћи, јубиларне награде, новогодишње награде и поклона деци запослених за Нову годину, као и запосленој жени за Дан жена, у складу са одредбама закона, посебног колективног уговора и аката којима се уређује извршење буџета Републике Србије за одређену годину.</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Престанак потребе за радом запослених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Критеријуми за утврђивање запослених за чијим радом је престала потреба, са пуним или непуним радним временом вреднују се бодовима, на начин прописан посебним колективним уговором и овим правилником и то:</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1. рад остварен у радном односу: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сваку годину рада оствареног у радном односу – 1 бод,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сваку годину рада оствареног у радном односу у установи образовања – 1 бод, који се додају на укупан број бодова остварених на основу броја година рада оствареног у радном односу;</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2. образовање: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високо образовање на студијама другог степена (мастер академске студије, специјалистичке академске студије или мастер струковне студије) по пропису који уређује високо образовање, почев од 10. септембра 2005. године и на основним студијама у трајању од најмање четири године, по пропису који је уређивао високо образовање до 10. септембра 2005. године – 20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високо образовање на студијама првог степена (основне академске, односно основне струковне студије и специјалистичке струковне студије), студијама у трајању од три године или вишим образовањем – 15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специјалистичко образовање након средњег образовања – 13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средње образовање у трајању од 4 године – 12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средње образовање у трајању од 3 године – 10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основно образовање и оспособљеност за рад у трајању од једне или две године – 5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3. такмичења: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број бодова за општинско такмичење и смотру: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прво место – 2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друго место – 1,5 бод,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треће место – 1 бод;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број бодова за окружно, односно градско такмичење и смотру: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прво место – 4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друго место – 3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треће место – 2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број бодова за републичко такмичење и смотру: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прво место – 8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друго место – 6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треће место – 4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број бодова за међународно такмичење: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прво место – 15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друго место – 12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 освојено треће место – 10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Вреднује се резултат остварен у највишем рангу такмичења и смотри. Бодовање по оствареним резултатима на такмичењу и смотри врши се уколико у тој категорији запослени имају могућност учешћа у такмичењу. Приликом бодовања вреднују се резултати остварени у току рада оствареног у образовању.</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4. педагошки допринос у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рад на изради уџбеника који су одобрени решењем министра: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аутор – 7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сарадник на изради уџбеника – илустратор – 5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рецензент – 4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објављен рад из струке у стручној домаћој или страној литератури – 1 бод;</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5. имовно стање: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ако су укупна примања домаћинства по члану на нивоу републичког просека према последњем објављеном податку републичког органа надлежног за послове статистике – 0,5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ако су укупна примања домаћинства по члану испод републичког просека према последњем објављеном податку републичког органа надлежног за послове статистике – 1 бод.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Код бодовања имовног стања, под породичним домаћинством сматрају се: брачни друг, деца и родитељи које запослени издржава;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6. здравствено стање на основу налаза надлежне здравствене установе, односно надлежног фонда пензијског и инвалидског осигурања: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инвалид друге категорије – 3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тешка болест запосленог на основу конзилијарног налаза лекара надлежне здравствене установе – 3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запослени који болује од професионалне болести – 2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Бодовање по овом основу врши се само по једној од тачака која је најповољнија за запосленог.</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7. број деце предшколског узраста, односно деце на редовном школовању до 26 година старости: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запослени који има једно дете – 1 бод,</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запослени који има двоје деце – 3 бода,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запослени који има троје и више деце – 5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Поступак сачињавања ранг листе, начин проглашавања запосленог за чијим радом је престала потреба и његова права, мере за запошљавање, право на исплату отпремнине и сва друга питања везана за престанак потребе за радом запосленог, уређена су законом и посебним колективним уговором.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Одговорност запослених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у току радног односа остварује права прописана законом и у обавези је да савесно и одговорно обавља послове на којима ради, поштује организацију рада и пословања у школи и захтеве и правила Школе у вези са испуњавањем радних обавеза.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Запослени може да одговара за лакше повреде радних обавеза прописане и општим актом школе и законом и теже повреде радних обавеза и повреде забрана прописане Законом, као и за материјалну штету коју нанесе школи, намерно или крајњом непажњом, у складу са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Мере које се могу изрећи за лакше и теже повреде радних обавеза и повреде забрана прописане су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49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установе покреће и води дисциплински поступак, доноси решење и изриче меру у дисциплинском поступку против запосленог.</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 правима, обавезама и одговорностима директора одлучује школски одбор.</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Начин вођења дисциплинског поступка, врсте и начин изрицања дисциплинских мера и сва друга питања од значаја за дисциплинску одговорност запослених уређене су Законом и општим актом Школе.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Престанак радног односа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50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Радни однос запослених престаје истеком рока на који је заснован, када наврши 65 година живота и најмање 15 година стажа осигурања, споразумом са директором, отказом уговора о раду од стране запосленог или директора, изрицањем коначне мере престанка радног односа у дисциплинском поступку, смрћу запосленог и у другим случајевима, у складу са законом, на основу решења директора.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Запосленом престаје радни однос ако се у току радног односа утврди да не испуњава услове из члана 139. став 1. Закона или ако одбије да се подвргне здравственом прегледу у надлежној здравственој установи на захтев директора.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Радни однос запослених у установи може престати независно од његове воље или воље директора у случајевима прописаним законом.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Прелазне и завршне одредбе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51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Поступак измена и допуна овог правилника спроводи се на исти начин и по поступку прописаном за његово доношење.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8"/>
          <w:rFonts w:hint="default" w:ascii="Arial" w:hAnsi="Arial" w:eastAsia="Arial" w:cs="Arial"/>
          <w:b/>
          <w:bCs/>
          <w:i w:val="0"/>
          <w:iCs w:val="0"/>
          <w:caps w:val="0"/>
          <w:color w:val="666666"/>
          <w:spacing w:val="0"/>
          <w:sz w:val="14"/>
          <w:szCs w:val="14"/>
          <w:bdr w:val="none" w:color="auto" w:sz="0" w:space="0"/>
          <w:vertAlign w:val="baseline"/>
        </w:rPr>
        <w:t>Члан 52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Правилник ступа на снагу осмог дана од дана доношења и објављивања на огласној табли Школе.</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53"/>
        <w:gridCol w:w="187"/>
        <w:gridCol w:w="46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vAlign w:val="top"/>
          </w:tcPr>
          <w:p>
            <w:pPr>
              <w:keepNext w:val="0"/>
              <w:keepLines w:val="0"/>
              <w:widowControl/>
              <w:suppressLineNumbers w:val="0"/>
              <w:jc w:val="left"/>
              <w:textAlignment w:val="baseline"/>
            </w:pPr>
            <w:r>
              <w:rPr>
                <w:rFonts w:ascii="SimSun" w:hAnsi="SimSun" w:eastAsia="SimSun" w:cs="SimSun"/>
                <w:kern w:val="0"/>
                <w:sz w:val="24"/>
                <w:szCs w:val="24"/>
                <w:bdr w:val="none" w:color="auto" w:sz="0" w:space="0"/>
                <w:vertAlign w:val="baseline"/>
                <w:lang w:val="en-US" w:eastAsia="zh-CN" w:bidi="ar"/>
              </w:rPr>
              <w:t>Број 04-360/1</w:t>
            </w:r>
          </w:p>
        </w:tc>
        <w:tc>
          <w:tcPr>
            <w:tcW w:w="0" w:type="auto"/>
            <w:shd w:val="clear"/>
            <w:vAlign w:val="top"/>
          </w:tcPr>
          <w:p>
            <w:pPr>
              <w:rPr>
                <w:rFonts w:hint="eastAsia" w:ascii="SimSun"/>
                <w:sz w:val="24"/>
                <w:szCs w:val="24"/>
                <w:vertAlign w:val="baseline"/>
              </w:rPr>
            </w:pPr>
          </w:p>
        </w:tc>
        <w:tc>
          <w:tcPr>
            <w:tcW w:w="0" w:type="auto"/>
            <w:shd w:val="clear"/>
            <w:noWrap/>
            <w:vAlign w:val="top"/>
          </w:tcPr>
          <w:p>
            <w:pPr>
              <w:keepNext w:val="0"/>
              <w:keepLines w:val="0"/>
              <w:widowControl/>
              <w:suppressLineNumbers w:val="0"/>
              <w:jc w:val="left"/>
              <w:textAlignment w:val="baseline"/>
            </w:pPr>
            <w:r>
              <w:rPr>
                <w:rFonts w:ascii="SimSun" w:hAnsi="SimSun" w:eastAsia="SimSun" w:cs="SimSun"/>
                <w:kern w:val="0"/>
                <w:sz w:val="24"/>
                <w:szCs w:val="24"/>
                <w:bdr w:val="none" w:color="auto" w:sz="0" w:space="0"/>
                <w:vertAlign w:val="baseline"/>
                <w:lang w:val="en-US" w:eastAsia="zh-CN" w:bidi="ar"/>
              </w:rPr>
              <w:t>ПРЕДСЕДНИК ШКОЛСКОГ ОДБОРА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noWrap/>
            <w:vAlign w:val="top"/>
          </w:tcPr>
          <w:p>
            <w:pPr>
              <w:keepNext w:val="0"/>
              <w:keepLines w:val="0"/>
              <w:widowControl/>
              <w:suppressLineNumbers w:val="0"/>
              <w:jc w:val="left"/>
              <w:textAlignment w:val="baseline"/>
            </w:pPr>
            <w:r>
              <w:rPr>
                <w:rFonts w:ascii="SimSun" w:hAnsi="SimSun" w:eastAsia="SimSun" w:cs="SimSun"/>
                <w:kern w:val="0"/>
                <w:sz w:val="24"/>
                <w:szCs w:val="24"/>
                <w:bdr w:val="none" w:color="auto" w:sz="0" w:space="0"/>
                <w:vertAlign w:val="baseline"/>
                <w:lang w:val="en-US" w:eastAsia="zh-CN" w:bidi="ar"/>
              </w:rPr>
              <w:t>дана  30. 03. 2018. године</w:t>
            </w:r>
          </w:p>
        </w:tc>
        <w:tc>
          <w:tcPr>
            <w:tcW w:w="0" w:type="auto"/>
            <w:shd w:val="clear"/>
            <w:vAlign w:val="top"/>
          </w:tcPr>
          <w:p>
            <w:pPr>
              <w:rPr>
                <w:rFonts w:hint="eastAsia" w:ascii="SimSun"/>
                <w:sz w:val="24"/>
                <w:szCs w:val="24"/>
                <w:vertAlign w:val="baseline"/>
              </w:rPr>
            </w:pPr>
          </w:p>
        </w:tc>
        <w:tc>
          <w:tcPr>
            <w:tcW w:w="0" w:type="auto"/>
            <w:shd w:val="clear"/>
            <w:vAlign w:val="top"/>
          </w:tcPr>
          <w:p>
            <w:pPr>
              <w:keepNext w:val="0"/>
              <w:keepLines w:val="0"/>
              <w:widowControl/>
              <w:suppressLineNumbers w:val="0"/>
              <w:jc w:val="left"/>
              <w:textAlignment w:val="baseline"/>
            </w:pPr>
            <w:r>
              <w:rPr>
                <w:rFonts w:ascii="SimSun" w:hAnsi="SimSun" w:eastAsia="SimSun" w:cs="SimSun"/>
                <w:kern w:val="0"/>
                <w:sz w:val="24"/>
                <w:szCs w:val="24"/>
                <w:bdr w:val="none" w:color="auto" w:sz="0" w:space="0"/>
                <w:vertAlign w:val="baseline"/>
                <w:lang w:val="en-US" w:eastAsia="zh-CN" w:bidi="ar"/>
              </w:rPr>
              <w:t>______________________________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noWrap/>
            <w:vAlign w:val="top"/>
          </w:tcPr>
          <w:p>
            <w:pPr>
              <w:rPr>
                <w:rFonts w:hint="eastAsia" w:ascii="SimSun"/>
                <w:sz w:val="24"/>
                <w:szCs w:val="24"/>
                <w:vertAlign w:val="baseline"/>
              </w:rPr>
            </w:pPr>
          </w:p>
        </w:tc>
        <w:tc>
          <w:tcPr>
            <w:tcW w:w="0" w:type="auto"/>
            <w:shd w:val="clear"/>
            <w:vAlign w:val="top"/>
          </w:tcPr>
          <w:p>
            <w:pPr>
              <w:keepNext w:val="0"/>
              <w:keepLines w:val="0"/>
              <w:widowControl/>
              <w:suppressLineNumbers w:val="0"/>
              <w:jc w:val="left"/>
              <w:textAlignment w:val="baseline"/>
            </w:pPr>
            <w:r>
              <w:rPr>
                <w:rFonts w:ascii="SimSun" w:hAnsi="SimSun" w:eastAsia="SimSun" w:cs="SimSun"/>
                <w:kern w:val="0"/>
                <w:sz w:val="24"/>
                <w:szCs w:val="24"/>
                <w:bdr w:val="none" w:color="auto" w:sz="0" w:space="0"/>
                <w:vertAlign w:val="baseline"/>
                <w:lang w:val="en-US" w:eastAsia="zh-CN" w:bidi="ar"/>
              </w:rPr>
              <w:t>16</w:t>
            </w:r>
          </w:p>
        </w:tc>
        <w:tc>
          <w:tcPr>
            <w:tcW w:w="0" w:type="auto"/>
            <w:shd w:val="clear"/>
            <w:vAlign w:val="top"/>
          </w:tcPr>
          <w:p>
            <w:pPr>
              <w:keepNext w:val="0"/>
              <w:keepLines w:val="0"/>
              <w:widowControl/>
              <w:suppressLineNumbers w:val="0"/>
              <w:jc w:val="left"/>
              <w:textAlignment w:val="baseline"/>
            </w:pPr>
            <w:r>
              <w:rPr>
                <w:rFonts w:ascii="SimSun" w:hAnsi="SimSun" w:eastAsia="SimSun" w:cs="SimSun"/>
                <w:kern w:val="0"/>
                <w:sz w:val="24"/>
                <w:szCs w:val="24"/>
                <w:bdr w:val="none" w:color="auto" w:sz="0" w:space="0"/>
                <w:vertAlign w:val="baseline"/>
                <w:lang w:val="en-US" w:eastAsia="zh-CN" w:bidi="ar"/>
              </w:rPr>
              <w:t>Срђан Јовановић</w:t>
            </w:r>
          </w:p>
        </w:tc>
      </w:tr>
    </w:tbl>
    <w:p>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47A86"/>
    <w:rsid w:val="7DB4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2023-11-30T11:36:00Z</dcterms:created>
  <dc:creator>acama</dc:creator>
  <cp:lastModifiedBy>acama</cp:lastModifiedBy>
  <dcterms:modified xsi:type="dcterms:W3CDTF">2023-11-30T11:36:36Z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2513BF44E0924407AE96EF935E512A4C_11</vt:lpwstr>
  </property>
</Properties>
</file>